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4B21AF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4B21AF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4B21AF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4B21AF">
              <w:rPr>
                <w:rFonts w:ascii="Times New Roman" w:hAnsi="Times New Roman"/>
                <w:sz w:val="18"/>
                <w:szCs w:val="18"/>
              </w:rPr>
              <w:t xml:space="preserve"> Алексей Сергеевич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4B21AF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 xml:space="preserve">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4B21AF">
              <w:rPr>
                <w:rFonts w:ascii="Times New Roman" w:hAnsi="Times New Roman"/>
                <w:sz w:val="18"/>
                <w:szCs w:val="18"/>
              </w:rPr>
              <w:t>8-904-309-56-96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aschil</w:t>
              </w:r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4B21AF" w:rsidRPr="0018436C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747DCC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747DCC">
              <w:rPr>
                <w:rFonts w:ascii="Times New Roman" w:hAnsi="Times New Roman"/>
                <w:b/>
                <w:sz w:val="18"/>
                <w:szCs w:val="18"/>
              </w:rPr>
              <w:t>замене подземного трубопровода методом горизонтально направленного бурения.</w:t>
            </w:r>
          </w:p>
          <w:p w:rsidR="00747DCC" w:rsidRPr="00747DCC" w:rsidRDefault="00747DCC" w:rsidP="00747DCC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Подземный трубопровод</w:t>
            </w:r>
            <w:r w:rsidRPr="00747DCC">
              <w:rPr>
                <w:rFonts w:ascii="Times New Roman" w:hAnsi="Times New Roman"/>
                <w:sz w:val="18"/>
                <w:szCs w:val="18"/>
              </w:rPr>
              <w:t xml:space="preserve"> питьевой воды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проходит от колодца ВК-1 (находится за территорией ООО «ЗМЗ» по 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Генераторная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 до вводной задвижки (нах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дится в здании ЦЗЛ ООО «ЗМЗ»). Участок трубопровода проходит под тра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вайными путями и дорожным полотном. Необходимо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заменить существующий трубопровод на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лиэтиленовую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трубу диаметром 75мм.</w:t>
            </w:r>
          </w:p>
          <w:p w:rsid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Существующий трубопровод:</w:t>
            </w:r>
          </w:p>
          <w:p w:rsidR="00747DCC" w:rsidRP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47DCC">
              <w:rPr>
                <w:rFonts w:ascii="Times New Roman" w:hAnsi="Times New Roman"/>
                <w:sz w:val="18"/>
                <w:szCs w:val="18"/>
              </w:rPr>
              <w:t xml:space="preserve"> материал трубопровода сталь</w:t>
            </w:r>
          </w:p>
          <w:p w:rsid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747DCC">
              <w:rPr>
                <w:rFonts w:ascii="Times New Roman" w:hAnsi="Times New Roman"/>
                <w:sz w:val="18"/>
                <w:szCs w:val="18"/>
              </w:rPr>
              <w:t>диаметр трубопровода 100мм</w:t>
            </w:r>
          </w:p>
          <w:p w:rsid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протяженность трубопровода 80м</w:t>
            </w:r>
          </w:p>
          <w:p w:rsid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глубина заложения трубопровода 2,5-3,0м</w:t>
            </w:r>
          </w:p>
          <w:p w:rsidR="004161E0" w:rsidRDefault="004161E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Работы выполняются на территории Златоустовского городского округа (от колодца ВК-1 до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ограждения ООО «ЗМЗ»)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«ЗМЗ»  (от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периметрального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ограждения до вводной задвижки в здании ЦЗЛ).</w:t>
            </w:r>
          </w:p>
          <w:p w:rsidR="004161E0" w:rsidRDefault="004161E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коммерческом предложении необходимо указать технологию производства работ. </w:t>
            </w:r>
          </w:p>
          <w:p w:rsidR="004161E0" w:rsidRDefault="004161E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начала работ подрядчик должен разработать и согласовать с заказчиком проект производства работ (ППР).</w:t>
            </w:r>
          </w:p>
          <w:p w:rsidR="004161E0" w:rsidRPr="00747DCC" w:rsidRDefault="004161E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и объем работ должны быть уточнены до начала работ, согласованы с заказчиком и отражены в локальных расчетах (калькуляциях).</w:t>
            </w:r>
          </w:p>
          <w:p w:rsidR="004B21AF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 подрядчика.</w:t>
            </w:r>
          </w:p>
          <w:p w:rsidR="004161E0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разрешительной документации на проведение работ на территории Златоустовского городского округа осуществляет подрядчик.</w:t>
            </w:r>
          </w:p>
          <w:p w:rsidR="004161E0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проведения земляных работ подрядчик обязан восстановить нарушенное благоустройство (дорожное покрытие).</w:t>
            </w:r>
          </w:p>
          <w:p w:rsidR="0099333A" w:rsidRDefault="0099333A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работ подрядчик проводит все требуемые пусконаладочные раб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ты, согласования и приемо-сдаточные работы с оформлением соответствующих документов, позволяющих приступить к эксплуатации трубопровода.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4B21AF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4161E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4161E0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4B21AF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4B21AF">
        <w:trPr>
          <w:cantSplit/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99333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9333A" w:rsidRPr="0099333A">
              <w:rPr>
                <w:rFonts w:ascii="Times New Roman" w:hAnsi="Times New Roman"/>
                <w:sz w:val="18"/>
                <w:szCs w:val="18"/>
              </w:rPr>
              <w:t>19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янва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>24 янва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>25 янва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9333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9333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>26 янва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9333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9333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>02 янва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ря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9333A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>02 феврал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4B21AF">
        <w:trPr>
          <w:cantSplit/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99333A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9333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99333A" w:rsidRDefault="00537FC9" w:rsidP="00EB0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33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п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>02 феврал</w:t>
            </w:r>
            <w:r w:rsidR="00EB0244" w:rsidRPr="0099333A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99333A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9333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4B21AF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требования в области строительства и 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4B21AF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4B21AF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4B21AF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B21AF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B21AF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4B21AF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chil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93</cp:revision>
  <cp:lastPrinted>2022-01-18T04:13:00Z</cp:lastPrinted>
  <dcterms:created xsi:type="dcterms:W3CDTF">2017-07-31T06:19:00Z</dcterms:created>
  <dcterms:modified xsi:type="dcterms:W3CDTF">2022-01-18T04:15:00Z</dcterms:modified>
</cp:coreProperties>
</file>