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0379F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C1500"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4D0C6E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D0C6E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D0C6E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0379F9">
              <w:rPr>
                <w:rFonts w:ascii="Times New Roman" w:hAnsi="Times New Roman"/>
                <w:b/>
                <w:sz w:val="18"/>
                <w:szCs w:val="18"/>
              </w:rPr>
              <w:t>выполнение регламентных работ предприятием, име</w:t>
            </w:r>
            <w:r w:rsidR="000379F9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="000379F9">
              <w:rPr>
                <w:rFonts w:ascii="Times New Roman" w:hAnsi="Times New Roman"/>
                <w:b/>
                <w:sz w:val="18"/>
                <w:szCs w:val="18"/>
              </w:rPr>
              <w:t>щим условный номер клеймения, на проведение текущего ремонта ТР-1  ТГМ-6А № 2421 с выдачей акта допуска железнодорожного подвижного с</w:t>
            </w:r>
            <w:r w:rsidR="000379F9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0379F9">
              <w:rPr>
                <w:rFonts w:ascii="Times New Roman" w:hAnsi="Times New Roman"/>
                <w:b/>
                <w:sz w:val="18"/>
                <w:szCs w:val="18"/>
              </w:rPr>
              <w:t>става к эксплуатации на железнодорожных путях общего пользования после изготовления, модернизации, ремонта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7D7C74" w:rsidRPr="007D7C74" w:rsidRDefault="000379F9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Ремонт железнодорожного подвижного состава должен выполняться предпр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ятием, имеющим условный номер клеймения, полученный на соответствующие виды работ в соответствии с Положением об условных номерах клеймения 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лезнодорожного подвижного состава и его составных частей, утвержденным и введенным в действие решением 61-го заседания Совета по железнодорожному транспорту государств-участников Содружества 21-24 октября 2014г.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BE2B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="000379F9">
              <w:rPr>
                <w:rFonts w:ascii="Times New Roman" w:hAnsi="Times New Roman"/>
                <w:sz w:val="18"/>
                <w:szCs w:val="18"/>
              </w:rPr>
              <w:t>: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79F9">
              <w:rPr>
                <w:rFonts w:ascii="Times New Roman" w:hAnsi="Times New Roman"/>
                <w:sz w:val="18"/>
                <w:szCs w:val="18"/>
              </w:rPr>
              <w:t>4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0379F9">
              <w:rPr>
                <w:rFonts w:ascii="Times New Roman" w:hAnsi="Times New Roman"/>
                <w:sz w:val="18"/>
                <w:szCs w:val="18"/>
              </w:rPr>
              <w:t>, в последующих периодах не реже одного раза в шесть месяцев.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0379F9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0379F9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часов 01 ноябр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0379F9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0379F9">
              <w:rPr>
                <w:rFonts w:ascii="Times New Roman" w:hAnsi="Times New Roman"/>
                <w:sz w:val="18"/>
                <w:szCs w:val="18"/>
              </w:rPr>
              <w:t>п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риема предложений-13.00 часов 02 ноябр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0379F9" w:rsidRDefault="005C605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02 ноября</w:t>
            </w:r>
            <w:r w:rsidR="0087221E" w:rsidRPr="000379F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0379F9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5C605E" w:rsidRPr="000379F9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5C605E" w:rsidRPr="000379F9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5C605E" w:rsidRPr="000379F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02 ноября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0379F9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5C605E" w:rsidRPr="000379F9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5C605E" w:rsidRPr="000379F9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5C605E" w:rsidRPr="000379F9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09 ноября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0379F9" w:rsidRDefault="0087221E" w:rsidP="000379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5C605E" w:rsidRPr="000379F9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09 ноября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0379F9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379F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0379F9" w:rsidRDefault="0087221E" w:rsidP="00037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379F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>п</w:t>
            </w:r>
            <w:r w:rsidR="005C605E" w:rsidRPr="000379F9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379F9" w:rsidRPr="000379F9">
              <w:rPr>
                <w:rFonts w:ascii="Times New Roman" w:hAnsi="Times New Roman"/>
                <w:sz w:val="18"/>
                <w:szCs w:val="18"/>
              </w:rPr>
              <w:t>09 ноября</w:t>
            </w:r>
            <w:r w:rsidRPr="000379F9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379F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379F9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D0C6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2022-11-01T05:26:00Z</cp:lastPrinted>
  <dcterms:created xsi:type="dcterms:W3CDTF">2017-07-31T06:19:00Z</dcterms:created>
  <dcterms:modified xsi:type="dcterms:W3CDTF">2022-11-01T05:27:00Z</dcterms:modified>
</cp:coreProperties>
</file>