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3C4F" w:rsidRPr="000D409C" w:rsidTr="00F83C4F">
        <w:trPr>
          <w:trHeight w:val="2258"/>
        </w:trPr>
        <w:tc>
          <w:tcPr>
            <w:tcW w:w="665" w:type="dxa"/>
          </w:tcPr>
          <w:p w:rsidR="00F83C4F" w:rsidRPr="000D409C" w:rsidRDefault="00F83C4F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F83C4F" w:rsidRPr="000D409C" w:rsidRDefault="00F83C4F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</w:rPr>
              <w:t>Договор подряда: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устранению дефектов стропил</w:t>
            </w:r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ных ферм пролета Г-Д в осях Г/6 цеха ЭСПЦ-2 по чертежам 417-08.21-КМ</w:t>
            </w:r>
            <w:proofErr w:type="gramStart"/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Машины и  механизмы -  Подрядчик;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Материалы–  </w:t>
            </w:r>
            <w:proofErr w:type="gramStart"/>
            <w:r w:rsidRPr="00067F25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067F25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дрядчик;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</w:t>
            </w:r>
            <w:proofErr w:type="gramStart"/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техническим заданием предполагается в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полнение комплекса работ по устранению дефектов стр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пильных ферм пролета Г-Д в осях Г/6 цеха ЭСПЦ-2, сопу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ствующих материалов, а также иных работ, которые хотя и прямо не указаны в настоящем техническом задании,               но необходимы для без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пасного и качественного выполнения всех основных работ на территории пл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щадки стро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тельства ЭСПЦ-2. </w:t>
            </w:r>
            <w:proofErr w:type="gramEnd"/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067F25">
              <w:rPr>
                <w:rFonts w:ascii="Times New Roman" w:hAnsi="Times New Roman"/>
                <w:sz w:val="18"/>
                <w:szCs w:val="18"/>
              </w:rPr>
              <w:t xml:space="preserve"> разработка чертежей и спецификаций комплекта КМД;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067F25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067F25">
              <w:rPr>
                <w:rFonts w:ascii="Times New Roman" w:hAnsi="Times New Roman"/>
                <w:sz w:val="18"/>
                <w:szCs w:val="18"/>
              </w:rPr>
              <w:t>, окраска металлоконструкций;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</w:rPr>
              <w:t>- доставка металлоконструкций и метизов на объект, погру</w:t>
            </w:r>
            <w:r w:rsidRPr="00067F25">
              <w:rPr>
                <w:rFonts w:ascii="Times New Roman" w:hAnsi="Times New Roman"/>
                <w:sz w:val="18"/>
                <w:szCs w:val="18"/>
              </w:rPr>
              <w:t>з</w:t>
            </w:r>
            <w:r w:rsidRPr="00067F25">
              <w:rPr>
                <w:rFonts w:ascii="Times New Roman" w:hAnsi="Times New Roman"/>
                <w:sz w:val="18"/>
                <w:szCs w:val="18"/>
              </w:rPr>
              <w:t>ка-выгрузка;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- лабораторное подтверждение качества выполненных работ (сварочные работы, антикоррозионная защита).</w:t>
            </w:r>
          </w:p>
          <w:p w:rsidR="00F83C4F" w:rsidRPr="00067F25" w:rsidRDefault="00067F25" w:rsidP="00067F25">
            <w:pPr>
              <w:tabs>
                <w:tab w:val="left" w:pos="1318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067F25">
              <w:rPr>
                <w:rFonts w:ascii="Times New Roman" w:hAnsi="Times New Roman"/>
                <w:sz w:val="18"/>
                <w:szCs w:val="18"/>
              </w:rPr>
              <w:t>р</w:t>
            </w:r>
            <w:r w:rsidRPr="00067F25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ектной Документацией, заключение д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говоров субподряда на строительство (при необходимости),</w:t>
            </w:r>
          </w:p>
          <w:p w:rsidR="00067F25" w:rsidRPr="00067F25" w:rsidRDefault="00067F25" w:rsidP="00067F2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067F25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067F25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2.6.Перед началом строительно-монтажных работ Подрядчик разрабатывает пр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ект производства работ и согласов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вает его с Заказчиком.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2012, ГОСТ 2246-70, ГОСТ 9.402-2004, ГОСТ 103-2006, ГОСТ 14918-80, ГОСТ 9573-2012, а также других нормативных документов по согласованию с Заказч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ком.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067F25" w:rsidRPr="00067F25" w:rsidRDefault="00067F25" w:rsidP="00067F25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лы, готовые изделия и конструкции, прилагаемые к каждой партии материалов и конструкций. Мат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риалы или узлы, принятые на основе Сертификата соответствия должны пройти входной контроль в соответствии с действующими нормативными требовани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в) лабораторные испытания в объеме приемочного и опер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а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ционного контроля (испытательная лаборатория должна соответствовать требованиям ГОСТ ISO/IEC 17025-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2019 «Общие требования к компетентности испытательных и калибровочных лабораторий»)</w:t>
            </w:r>
            <w:proofErr w:type="gramStart"/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.В</w:t>
            </w:r>
            <w:proofErr w:type="gramEnd"/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се лабораторные испыт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а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ния должны проводиться в соответствии с требованиями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стандартов, </w:t>
            </w:r>
            <w:proofErr w:type="gramStart"/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действующими</w:t>
            </w:r>
            <w:proofErr w:type="gramEnd"/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на территории Российской Ф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е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дерации;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г)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067F25" w:rsidRPr="00067F25" w:rsidRDefault="00067F25" w:rsidP="00067F2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6.10. Продукция должна соответствовать действующим на территории РФ сан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и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тарным нормам и правилам. Вся пр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о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дукция должна сопровождаться паспортами (документами) качества на поставляемый товар и сертификатами соответс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т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вия, если сертификация товара предусмотрена действующим Законодательством Ро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с</w:t>
            </w:r>
            <w:r w:rsidRPr="00067F25">
              <w:rPr>
                <w:rFonts w:ascii="Times New Roman" w:hAnsi="Times New Roman"/>
                <w:sz w:val="18"/>
                <w:szCs w:val="18"/>
                <w:highlight w:val="yellow"/>
              </w:rPr>
              <w:t>сийской Федерации.</w:t>
            </w:r>
          </w:p>
          <w:p w:rsidR="00067F25" w:rsidRPr="00067F25" w:rsidRDefault="00067F25" w:rsidP="00067F25">
            <w:pPr>
              <w:tabs>
                <w:tab w:val="left" w:pos="1318"/>
              </w:tabs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F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         </w:t>
            </w:r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417-08.21-КМ</w:t>
            </w:r>
            <w:proofErr w:type="gramStart"/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067F2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графику.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настоящему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67F25"/>
    <w:rsid w:val="000767E2"/>
    <w:rsid w:val="00080898"/>
    <w:rsid w:val="00087487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1582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E689B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83C4F"/>
    <w:rsid w:val="00F96167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3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104</cp:revision>
  <cp:lastPrinted>2022-11-17T05:05:00Z</cp:lastPrinted>
  <dcterms:created xsi:type="dcterms:W3CDTF">2017-07-31T06:19:00Z</dcterms:created>
  <dcterms:modified xsi:type="dcterms:W3CDTF">2022-11-17T05:06:00Z</dcterms:modified>
</cp:coreProperties>
</file>