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103A6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103A6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103A69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обследованию методом нера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8A06AA">
              <w:rPr>
                <w:rFonts w:ascii="Times New Roman" w:hAnsi="Times New Roman"/>
                <w:b/>
                <w:sz w:val="18"/>
                <w:szCs w:val="18"/>
              </w:rPr>
              <w:t>рушающего контроля (УЗК).</w:t>
            </w:r>
          </w:p>
          <w:p w:rsidR="008A06AA" w:rsidRP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A06AA">
              <w:rPr>
                <w:rFonts w:ascii="Times New Roman" w:hAnsi="Times New Roman"/>
                <w:sz w:val="18"/>
                <w:szCs w:val="18"/>
                <w:u w:val="single"/>
              </w:rPr>
              <w:t>ЭСПЦ № 2</w:t>
            </w:r>
          </w:p>
          <w:p w:rsid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сталеразливочных ковшей – 12 ковшей</w:t>
            </w:r>
          </w:p>
          <w:p w:rsidR="008A06AA" w:rsidRDefault="008A06AA" w:rsidP="0073103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ковшей – 3 крана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ковшей – 4 траверсы</w:t>
            </w:r>
          </w:p>
          <w:p w:rsidR="008A06AA" w:rsidRP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A06AA">
              <w:rPr>
                <w:rFonts w:ascii="Times New Roman" w:hAnsi="Times New Roman"/>
                <w:sz w:val="18"/>
                <w:szCs w:val="18"/>
                <w:u w:val="single"/>
              </w:rPr>
              <w:t>ЭСПЦ № 3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цапфы сталеразливочных ковшей – 10 ковшей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блочных подвесок разливочных ковшей – 3 крана</w:t>
            </w:r>
          </w:p>
          <w:p w:rsidR="008A06AA" w:rsidRDefault="008A06AA" w:rsidP="008A06AA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ответственные детали траверс разливочных ковшей – 4 траверсы</w:t>
            </w:r>
          </w:p>
          <w:p w:rsidR="004D26CE" w:rsidRPr="002862B7" w:rsidRDefault="008A06AA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A06AA">
              <w:rPr>
                <w:rFonts w:ascii="Times New Roman" w:hAnsi="Times New Roman"/>
                <w:sz w:val="18"/>
                <w:szCs w:val="18"/>
              </w:rPr>
              <w:t>01.03-31.08</w:t>
            </w:r>
            <w:r w:rsidR="0073103F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иема предложений-с 8.00 часов 03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предложений-17.00 часов 13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предложений-14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73103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38</cp:revision>
  <cp:lastPrinted>2023-02-02T10:59:00Z</cp:lastPrinted>
  <dcterms:created xsi:type="dcterms:W3CDTF">2017-07-31T06:19:00Z</dcterms:created>
  <dcterms:modified xsi:type="dcterms:W3CDTF">2023-02-02T11:01:00Z</dcterms:modified>
</cp:coreProperties>
</file>