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(ТКЦ)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366D84">
              <w:rPr>
                <w:rFonts w:ascii="Times New Roman" w:hAnsi="Times New Roman"/>
                <w:sz w:val="18"/>
                <w:szCs w:val="18"/>
              </w:rPr>
              <w:t>Арефьев Андрей Владимировна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66D84">
              <w:rPr>
                <w:rFonts w:ascii="Times New Roman" w:hAnsi="Times New Roman"/>
                <w:sz w:val="18"/>
                <w:szCs w:val="18"/>
              </w:rPr>
              <w:t>ремонтной службы ТКЦ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366D84">
              <w:rPr>
                <w:rFonts w:ascii="Times New Roman" w:hAnsi="Times New Roman"/>
                <w:sz w:val="18"/>
                <w:szCs w:val="18"/>
              </w:rPr>
              <w:t>-951-462-54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366D84">
              <w:rPr>
                <w:rFonts w:ascii="Times New Roman" w:hAnsi="Times New Roman"/>
                <w:sz w:val="18"/>
                <w:szCs w:val="18"/>
              </w:rPr>
              <w:t>00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366D84" w:rsidRPr="006C170C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avaref</w:t>
              </w:r>
              <w:r w:rsidR="00366D84" w:rsidRPr="006C170C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366D84" w:rsidRPr="006C170C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366D84" w:rsidRPr="006C170C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366D84" w:rsidRPr="006C170C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8A46E5" w:rsidRPr="00990676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кровли битумным эмул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сионным покрытием.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366D84">
              <w:rPr>
                <w:rFonts w:ascii="Times New Roman" w:hAnsi="Times New Roman"/>
                <w:sz w:val="18"/>
                <w:szCs w:val="18"/>
              </w:rPr>
              <w:t>обеспыливание</w:t>
            </w:r>
            <w:proofErr w:type="spellEnd"/>
            <w:r w:rsidR="00366D84">
              <w:rPr>
                <w:rFonts w:ascii="Times New Roman" w:hAnsi="Times New Roman"/>
                <w:sz w:val="18"/>
                <w:szCs w:val="18"/>
              </w:rPr>
              <w:t xml:space="preserve"> поверхности – 3337,16 кв.м.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66D84">
              <w:rPr>
                <w:rFonts w:ascii="Times New Roman" w:hAnsi="Times New Roman"/>
                <w:sz w:val="18"/>
                <w:szCs w:val="18"/>
              </w:rPr>
              <w:t>смена обделок из листовой стали (отлива, карнизы и.т.д.) – 286 кв.м.</w:t>
            </w:r>
          </w:p>
          <w:p w:rsidR="00366D84" w:rsidRDefault="00366D8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покрытий из рулонных материалов – 171,6 кв.м.</w:t>
            </w:r>
          </w:p>
          <w:p w:rsidR="00366D84" w:rsidRDefault="00366D8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выравнивающих цементно-песчаных стяжек толщиной до 15мм – 1189 кв.м.</w:t>
            </w:r>
          </w:p>
          <w:p w:rsidR="00366D84" w:rsidRDefault="00366D8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армирование подстилающих слоев – 1,129 т</w:t>
            </w:r>
          </w:p>
          <w:p w:rsidR="00366D84" w:rsidRDefault="00366D8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оснований под водоизоляционный ковер – 203  кв.м.</w:t>
            </w:r>
          </w:p>
          <w:p w:rsidR="00366D84" w:rsidRDefault="00366D8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двухслойных армированных мастичных кровель – 3337,16 кв.м.</w:t>
            </w:r>
          </w:p>
          <w:p w:rsidR="00F43552" w:rsidRDefault="00F43552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погрузочно-разгрузочные работы – 15 т</w:t>
            </w:r>
          </w:p>
          <w:p w:rsidR="00F43552" w:rsidRDefault="00F43552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перевозка грузов автомобилями-самосвалами вне карьера на расстояние до 1 класс до 10 км – 15 т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642383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F43552">
              <w:rPr>
                <w:rFonts w:ascii="Times New Roman" w:hAnsi="Times New Roman"/>
                <w:sz w:val="18"/>
                <w:szCs w:val="18"/>
              </w:rPr>
              <w:t>термокалибровочный</w:t>
            </w:r>
            <w:proofErr w:type="spellEnd"/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42383">
              <w:rPr>
                <w:rFonts w:ascii="Times New Roman" w:hAnsi="Times New Roman"/>
                <w:sz w:val="18"/>
                <w:szCs w:val="18"/>
              </w:rPr>
              <w:t>июл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>редложений-с 8.00 часов 07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94C3A"/>
    <w:rsid w:val="00C33385"/>
    <w:rsid w:val="00C4165D"/>
    <w:rsid w:val="00C458F5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aref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2023-03-06T06:00:00Z</cp:lastPrinted>
  <dcterms:created xsi:type="dcterms:W3CDTF">2017-07-31T06:19:00Z</dcterms:created>
  <dcterms:modified xsi:type="dcterms:W3CDTF">2023-03-06T06:33:00Z</dcterms:modified>
</cp:coreProperties>
</file>