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B212C4">
        <w:rPr>
          <w:rFonts w:ascii="Times New Roman" w:hAnsi="Times New Roman"/>
          <w:b/>
          <w:sz w:val="18"/>
          <w:szCs w:val="18"/>
        </w:rPr>
        <w:t>ЭСПЦ</w:t>
      </w:r>
      <w:r w:rsidR="000C599B">
        <w:rPr>
          <w:rFonts w:ascii="Times New Roman" w:hAnsi="Times New Roman"/>
          <w:b/>
          <w:sz w:val="18"/>
          <w:szCs w:val="18"/>
        </w:rPr>
        <w:t xml:space="preserve"> № 3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B212C4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212C4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212C4">
              <w:rPr>
                <w:rFonts w:ascii="Times New Roman" w:hAnsi="Times New Roman"/>
                <w:sz w:val="18"/>
                <w:szCs w:val="18"/>
              </w:rPr>
              <w:t>механик ЭСПЦ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B212C4">
              <w:rPr>
                <w:rFonts w:ascii="Times New Roman" w:hAnsi="Times New Roman"/>
                <w:sz w:val="18"/>
                <w:szCs w:val="18"/>
              </w:rPr>
              <w:t>951-774-20-6</w:t>
            </w:r>
            <w:r w:rsidR="00BD013C">
              <w:rPr>
                <w:rFonts w:ascii="Times New Roman" w:hAnsi="Times New Roman"/>
                <w:sz w:val="18"/>
                <w:szCs w:val="18"/>
              </w:rPr>
              <w:t>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8A46E5" w:rsidRPr="00B212C4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saf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i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lim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212C4" w:rsidRPr="00B212C4">
              <w:t xml:space="preserve">, </w:t>
            </w:r>
            <w:r w:rsidR="00B212C4" w:rsidRPr="00B212C4">
              <w:rPr>
                <w:rFonts w:ascii="Times New Roman" w:hAnsi="Times New Roman"/>
                <w:sz w:val="18"/>
                <w:szCs w:val="18"/>
              </w:rPr>
              <w:t>Стахеев Игорь Сергеевич-энергетик ЭСПЦ № 3, телефон 8-951-444-19-62</w:t>
            </w:r>
            <w:r w:rsidR="00B212C4" w:rsidRPr="00B212C4">
              <w:rPr>
                <w:sz w:val="18"/>
                <w:szCs w:val="18"/>
              </w:rPr>
              <w:t xml:space="preserve">, </w:t>
            </w:r>
            <w:r w:rsidR="00B212C4" w:rsidRPr="00B212C4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6" w:history="1"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isstakheev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212C4" w:rsidRPr="00B212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7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ПВХ в здании </w:t>
            </w:r>
            <w:r w:rsidR="00B212C4">
              <w:rPr>
                <w:rFonts w:ascii="Times New Roman" w:hAnsi="Times New Roman"/>
                <w:b/>
                <w:sz w:val="18"/>
                <w:szCs w:val="18"/>
              </w:rPr>
              <w:t>электросталеплавильного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 цеха № 3.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 xml:space="preserve">демонтаж деревянных оконных </w:t>
            </w:r>
            <w:r w:rsidR="004C04C3">
              <w:rPr>
                <w:rFonts w:ascii="Times New Roman" w:hAnsi="Times New Roman"/>
                <w:sz w:val="18"/>
                <w:szCs w:val="18"/>
              </w:rPr>
              <w:t>блоков с остеклением размером 1</w:t>
            </w:r>
            <w:r w:rsidR="00BD013C">
              <w:rPr>
                <w:rFonts w:ascii="Times New Roman" w:hAnsi="Times New Roman"/>
                <w:sz w:val="18"/>
                <w:szCs w:val="18"/>
              </w:rPr>
              <w:t>6</w:t>
            </w:r>
            <w:r w:rsidR="004C04C3">
              <w:rPr>
                <w:rFonts w:ascii="Times New Roman" w:hAnsi="Times New Roman"/>
                <w:sz w:val="18"/>
                <w:szCs w:val="18"/>
              </w:rPr>
              <w:t>00х1700-12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деревянных оконных блоков с остеклением размером 1700х2000-18шт.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деревянных оконных блоков с остеклением размером 1700х2100-2шт.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деревянных оконных блоков с остеклением размером 1700х1700-1шт.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деревянных оконных блоков с остеклением размером 800х1700-1шт.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деревянных оконных блоков с остеклением размером 3100х2400-1шт.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поставка и монтаж окон ПВХ белых размером 1600х1700-12шт.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поставка и монтаж окон ПВХ белых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размером 1700х2000-18шт.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поставка и монтаж окон ПВХ белых размером 1700х2100-2шт.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поставка и монтаж окон ПВХ белых размером 1700х1700-1шт.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поставка и монтаж окон ПВХ белых размером 800х1700-1шт.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поставка и монтаж окон ПВХ белых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размером 3100х2400-1шт.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C04C3">
              <w:rPr>
                <w:rFonts w:ascii="Times New Roman" w:hAnsi="Times New Roman"/>
                <w:sz w:val="18"/>
                <w:szCs w:val="18"/>
              </w:rPr>
              <w:t>поставка и монтаж водоотливов 200мм – 35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подоконник</w:t>
            </w:r>
            <w:r w:rsidR="004C04C3">
              <w:rPr>
                <w:rFonts w:ascii="Times New Roman" w:hAnsi="Times New Roman"/>
                <w:sz w:val="18"/>
                <w:szCs w:val="18"/>
              </w:rPr>
              <w:t>ов 400мм – 34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4C04C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откосов 40</w:t>
            </w:r>
            <w:r w:rsidR="0079490D">
              <w:rPr>
                <w:rFonts w:ascii="Times New Roman" w:hAnsi="Times New Roman"/>
                <w:sz w:val="18"/>
                <w:szCs w:val="18"/>
              </w:rPr>
              <w:t xml:space="preserve">0мм – </w:t>
            </w:r>
            <w:r>
              <w:rPr>
                <w:rFonts w:ascii="Times New Roman" w:hAnsi="Times New Roman"/>
                <w:sz w:val="18"/>
                <w:szCs w:val="18"/>
              </w:rPr>
              <w:t>на 34 окна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C04C3">
              <w:rPr>
                <w:rFonts w:ascii="Times New Roman" w:hAnsi="Times New Roman"/>
                <w:sz w:val="18"/>
                <w:szCs w:val="18"/>
              </w:rPr>
              <w:t>отделка углов профилем ПВХ.</w:t>
            </w:r>
          </w:p>
          <w:p w:rsidR="004C04C3" w:rsidRDefault="004C04C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Стеклопакет двухкамерный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трехсекционный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Окно 800х1700мм глухое, остальные окна с поворотно-откидной секцией (правая сторона).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D013C" w:rsidRDefault="00BD013C" w:rsidP="00BD013C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по изготовлению и установке должны оказываться в соответствии с дейс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ливинилхлоридные для оконных и дверных блоков», ГОСТ 30674-99 «Блоки оконные из поливинилхлоридных профилей», ГОСТ 24866-99 «Стеклопакеты клееные строительного назначения. Технические условия», ГОСТ 30971-02 «Швы монтажные узлов примыкания оконных блоков к стеновым проемам. Общие те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нические условия»,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СанПинам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изводства. При изготовлении оконных блоков должны использоваться тепл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 и пароизоляционные материалы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4C04C3" w:rsidRPr="00642383" w:rsidRDefault="004C04C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212C4">
              <w:rPr>
                <w:rFonts w:ascii="Times New Roman" w:hAnsi="Times New Roman"/>
                <w:sz w:val="18"/>
                <w:szCs w:val="18"/>
              </w:rPr>
              <w:t>электросталеплавильный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212C4">
              <w:rPr>
                <w:rFonts w:ascii="Times New Roman" w:hAnsi="Times New Roman"/>
                <w:sz w:val="18"/>
                <w:szCs w:val="18"/>
              </w:rPr>
              <w:t>июн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варительных и окончательных итогов,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lastRenderedPageBreak/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30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10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предложений-11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итогов-12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итогов-19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составления протокола-19 апреля 2023г.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19 апреля 2023г.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212C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04C3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9490D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12C4"/>
    <w:rsid w:val="00B27C58"/>
    <w:rsid w:val="00B751CB"/>
    <w:rsid w:val="00BD013C"/>
    <w:rsid w:val="00C14385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73EA5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stakheev@zmk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afilim@zm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2023-03-06T06:47:00Z</cp:lastPrinted>
  <dcterms:created xsi:type="dcterms:W3CDTF">2017-07-31T06:19:00Z</dcterms:created>
  <dcterms:modified xsi:type="dcterms:W3CDTF">2023-03-29T05:44:00Z</dcterms:modified>
</cp:coreProperties>
</file>