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613ADE">
        <w:rPr>
          <w:rFonts w:ascii="Times New Roman" w:hAnsi="Times New Roman"/>
          <w:b/>
          <w:sz w:val="18"/>
          <w:szCs w:val="18"/>
        </w:rPr>
        <w:t>прокатный цех № 1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613ADE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613ADE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613A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13ADE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66D84">
              <w:rPr>
                <w:rFonts w:ascii="Times New Roman" w:hAnsi="Times New Roman"/>
                <w:sz w:val="18"/>
                <w:szCs w:val="18"/>
              </w:rPr>
              <w:t>ремонтной служ</w:t>
            </w:r>
            <w:r w:rsidR="000C599B">
              <w:rPr>
                <w:rFonts w:ascii="Times New Roman" w:hAnsi="Times New Roman"/>
                <w:sz w:val="18"/>
                <w:szCs w:val="18"/>
              </w:rPr>
              <w:t>бы про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катного цеха № 1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613ADE">
              <w:rPr>
                <w:rFonts w:ascii="Times New Roman" w:hAnsi="Times New Roman"/>
                <w:sz w:val="18"/>
                <w:szCs w:val="18"/>
              </w:rPr>
              <w:t>951-431-73</w:t>
            </w:r>
            <w:r w:rsidR="00BD013C">
              <w:rPr>
                <w:rFonts w:ascii="Times New Roman" w:hAnsi="Times New Roman"/>
                <w:sz w:val="18"/>
                <w:szCs w:val="18"/>
              </w:rPr>
              <w:t>-</w:t>
            </w:r>
            <w:r w:rsidR="00613ADE">
              <w:rPr>
                <w:rFonts w:ascii="Times New Roman" w:hAnsi="Times New Roman"/>
                <w:sz w:val="18"/>
                <w:szCs w:val="18"/>
              </w:rPr>
              <w:t>55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5" w:history="1">
              <w:r w:rsidR="00613ADE" w:rsidRPr="00873383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dngub</w:t>
              </w:r>
              <w:r w:rsidR="00613ADE" w:rsidRPr="00873383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613ADE" w:rsidRPr="00873383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613ADE" w:rsidRPr="00873383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613ADE" w:rsidRPr="00873383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8A46E5" w:rsidRPr="0079490D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613ADE">
              <w:rPr>
                <w:rFonts w:ascii="Times New Roman" w:hAnsi="Times New Roman"/>
                <w:b/>
                <w:sz w:val="18"/>
                <w:szCs w:val="18"/>
              </w:rPr>
              <w:t>ПВХ в здании прокатного цеха № 1 (красный уголок)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остеклением размером 1750х2600-5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поставка и монтаж окон ПВХ белых </w:t>
            </w:r>
            <w:r w:rsidR="00613ADE">
              <w:rPr>
                <w:rFonts w:ascii="Times New Roman" w:hAnsi="Times New Roman"/>
                <w:sz w:val="18"/>
                <w:szCs w:val="18"/>
              </w:rPr>
              <w:t>размером 1750х2600-5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поставка и монтаж водоотливов 200мм – 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оставка и монтаж подоконников 550мм – 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откосов 360мм – 5</w:t>
            </w:r>
            <w:r w:rsidR="0079490D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</w:t>
            </w:r>
            <w:r w:rsidR="00613ADE">
              <w:rPr>
                <w:rFonts w:ascii="Times New Roman" w:hAnsi="Times New Roman"/>
                <w:sz w:val="18"/>
                <w:szCs w:val="18"/>
              </w:rPr>
              <w:t xml:space="preserve"> монтаж </w:t>
            </w:r>
            <w:proofErr w:type="spellStart"/>
            <w:r w:rsidR="00613ADE">
              <w:rPr>
                <w:rFonts w:ascii="Times New Roman" w:hAnsi="Times New Roman"/>
                <w:sz w:val="18"/>
                <w:szCs w:val="18"/>
              </w:rPr>
              <w:t>нащельников</w:t>
            </w:r>
            <w:proofErr w:type="spellEnd"/>
            <w:r w:rsidR="00613ADE">
              <w:rPr>
                <w:rFonts w:ascii="Times New Roman" w:hAnsi="Times New Roman"/>
                <w:sz w:val="18"/>
                <w:szCs w:val="18"/>
              </w:rPr>
              <w:t xml:space="preserve"> 100мм.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D013C" w:rsidRDefault="00BD013C" w:rsidP="00BD013C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по изготовлению и установке должны оказываться в соответствии с дейс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ливинилхлоридные для оконных и дверных блоков», ГОСТ 30674-99 «Блоки оконные из поливинилхлоридных профилей», ГОСТ 24866-99 «Стеклопакеты клееные строительного назначения. Технические условия», ГОСТ 30971-02 «Швы монтажные узлов примыкания оконных блоков к стеновым проемам. Общие те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нические условия»,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СанПинам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изводства. При изготовлении оконных блоков должны использоваться тепл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ро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- и пароизоляционные материалы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BC56EA" w:rsidRPr="00642383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 прокат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613ADE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июн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ля</w:t>
            </w:r>
            <w:proofErr w:type="spell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30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10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предложений-11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итогов-12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итогов-19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составления протокола-19 апреля 2023г.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19 апреля 2023г.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занные с определением соответствия  выполняемой работы потребностям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Заказчика.</w:t>
            </w:r>
          </w:p>
        </w:tc>
        <w:tc>
          <w:tcPr>
            <w:tcW w:w="6663" w:type="dxa"/>
            <w:gridSpan w:val="2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24E74"/>
    <w:rsid w:val="00746E08"/>
    <w:rsid w:val="00755AC3"/>
    <w:rsid w:val="00763C8A"/>
    <w:rsid w:val="00763E4C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dngub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2023-03-06T06:47:00Z</cp:lastPrinted>
  <dcterms:created xsi:type="dcterms:W3CDTF">2017-07-31T06:19:00Z</dcterms:created>
  <dcterms:modified xsi:type="dcterms:W3CDTF">2023-03-29T06:04:00Z</dcterms:modified>
</cp:coreProperties>
</file>