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F33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F3327A" w:rsidP="00F3327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Вельдяскин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Алексеевич – начальник ремонтной службы   молотового цеха, тел.- 8 (3513) 69-64-00, а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рес электронной почты- </w:t>
            </w:r>
            <w:hyperlink r:id="rId5" w:history="1">
              <w:r w:rsidRPr="00B70A7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vaveldyaskin@zmk.ru</w:t>
              </w:r>
            </w:hyperlink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Буньков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Иван Викторович – электрик молотового цеха, тел.- 8 (3513) 69-75-53, адрес электронной почты 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buniv@zmk.ru;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Контактное</w:t>
            </w:r>
            <w:proofErr w:type="spell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69-77-84, адрес электро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выполнение комплекса работ по ремонту зд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ния  основного</w:t>
            </w:r>
            <w:r w:rsidRPr="00F3327A">
              <w:t xml:space="preserve"> 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производственного корпуса молотового цеха.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Материалы, машины и механизмы подрядчика.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Требуется выполнить: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металлических щитов фонарей оси 26-43 – 14,6т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оконных проемов фонарей (нижняя фрамуга) -1,15т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выполнить примыкание из металлического листа к фонарям (з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мена нижней фрамуги лист 2мм) -153,6м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замена ливневой канализации на трубы ПНД оси 26-43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100 м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остекления из поликарбоната с установкой отливов-500м2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металлической трубы по фасаду здания ось 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Б(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отм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+10,000)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351х10мм </w:t>
            </w:r>
            <w:r w:rsidRPr="00F3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-222м -18670кг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пескоструйная обработка поверхности плит перекрытия, сушка, нанесение ц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ментного торкретирования, окраска поверхности плит- 648м2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В-Б</w:t>
            </w:r>
            <w:proofErr w:type="gramEnd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/25-43 и фонарь в осях 26-43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покрытия кровли В-Г/25-43 – (108*2*1,1) -237,6м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выравнивающей стяжки В-Г/25-43-237,6м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утепления В-г/25-43 152м2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стен оконных проемов из шлакоблока (с лесов до 4.5м) В-Г/25-43 -22м3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восстановление карнизной кладки и кладки стен оконных пр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емов (с лесов до 4.5м)  В-Г/25-43- 22м3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пароизоляции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-160м2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изоляция утеплителя из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пеноплекса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Н-50мм -152м2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-устройство выравнивающей стяжки Н-50мм с армированием -237,6м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капельников из оцинкованной листовой стали В-Г/25-43-129,6м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капельников из оцинкованной листовой  стали ф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нарь в осях 26-43 – 142,8м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праймеровка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покрытий в осях В-Г/25-43 и фонарей в осях 26-43 -2700,2м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наплавляемой кровли на 2 слоя (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унифлекс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) – 2700,2м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примыкания кровли к фонарям (вторым слоем)- 130м2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Б-В/10-43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покрытия кровли Б-В/10-43 – (192*1,1) -211,2м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выравнивающей стяжки Б-В/10-43 – (192*1,1) -211,2м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утепления Б-В/10-43- 134,4м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карнизов и шлакоблочных стен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/10-43 (с лесов выс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той до11,5м)  -237,5м2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карнизных плит 1000х500х50-108шт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карнизной кладки и кладки стен шлакоблоком либо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сэндвич-панелями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по металлическому каркасу в осях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/11-20 ,  в осях Б/37-43 </w:t>
            </w:r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-237,5</w:t>
            </w:r>
            <w:bookmarkStart w:id="0" w:name="_GoBack"/>
            <w:bookmarkEnd w:id="0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пароизоляции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-134,4м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изоляция утеплителя из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пеноплекса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Н-50мм -134,4м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-устройство выравнивающей стяжки Н-50мм с армированием -211,2м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капельников из оцинкованной листовой стали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/10-43-104.4м2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праймеровка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покрытий в осях Б-В/10-43 ((99в осях 10/25*1,1м)+(1728 в осях25-43*16м))-1827м2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наплавляемой кровли на 2 слоя (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унифлекс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) – 1827м2 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примыкания к фасаду здания оцинкованными лист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ми -108м2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примыкания кровли к фасаду ось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(вторым слоем)- 108м2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Г-Д</w:t>
            </w:r>
            <w:proofErr w:type="gramEnd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/21-43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покрытия кровли Г-Д/25-43 – (108*1,1) -118,8м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выравнивающей стяжки Г-Д/25-43-75,6м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утепления Г-Д/25-43 75,6м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разборка парапетов шлакоблока 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Г-Д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/25-43 -26м3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восстановление парапетов из шлакоблока (с лесов высотой до 11.5м)  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Г-Д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/25-43- 26м3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-ремонт стен ось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/25-43- 6м2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пароизоляции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-75,6м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изоляция утеплителя из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пеноплекса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Н-50мм -75,6м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-устройство стяжки с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разуклонкой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, с армированием -75,6м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покрытия парапетов из оцинкованной листовой стали В-Г/25-43-108м2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стяжки по старому покрытию с армированием Н-50мм в осях 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Г-Д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/25-43 – 1728м2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праймеровка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покрытий в осях Г-Д/21-43 -2122 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наплавляемой кровли на 2 слоя (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унифлекс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) – 2122м2 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примыкания кровли к фонарям и парапетам (вторым слоем)- 186м2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А-Б</w:t>
            </w:r>
            <w:proofErr w:type="gramEnd"/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/20-25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покрытия кровли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/20-25 – (30*1,1) -33м2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выравнивающей стяжки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/20-25 – (30*1,1) -33м2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утепления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/20-25 – (30*0,7) -21м2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карнизов из шлакоблоков ось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/20-25 – 12м3.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карнизных плит 1000х500х50-60шт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карнизной кладки и стен из шлакоблока ось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/20-25-12м3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карнизных плит 1000х500х50 – 60шт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пароизоляции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-21м2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изоляция утеплителя из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пеноплекса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Н-50мм -21м2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-устройство выравнивающей стяжки Н-50мм с армированием -33м2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капельников из оцинкованной листовой стали А-Б/20-25-40,9м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праймеровка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покрытий в осях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/20-25 -480м2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наплавляемой кровли на 2 слоя (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унифлекс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) – 480м2 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b/>
                <w:sz w:val="18"/>
                <w:szCs w:val="18"/>
              </w:rPr>
              <w:t>Мех. Мастерские по оси 1/В-Г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разборка покрытия кровли 1/В-Г – (30*9м) -270м2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выравнивающей стяжки 1/В-Г – (30*9м) -270м2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демонтаж утепления 1/В-Г – (30*9м) -270м2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пароизоляции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-258м2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изоляция утеплителя из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пеноплекса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Н-50мм,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минваты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Н50мм -258м2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-устройство выравнивающей стяжки Н-50мм с армированием -270м2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праймеровка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покрытий в осях 1/В-Г – (30*9м) -270м2</w:t>
            </w:r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капельников из оцинкованной стали -31,68м</w:t>
            </w:r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327A" w:rsidRPr="00F3327A" w:rsidRDefault="00F3327A" w:rsidP="00F3327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- устройство наплавляемой кровли на 2 слоя (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унифлекс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) – 270м2 </w:t>
            </w:r>
          </w:p>
          <w:p w:rsidR="00F3327A" w:rsidRPr="00F3327A" w:rsidRDefault="00F3327A" w:rsidP="00F3327A">
            <w:pPr>
              <w:pStyle w:val="aa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Дополнител</w:t>
            </w: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ь</w:t>
            </w: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ные сведения:</w:t>
            </w:r>
          </w:p>
          <w:p w:rsidR="00F3327A" w:rsidRPr="00F3327A" w:rsidRDefault="00F3327A" w:rsidP="00F3327A">
            <w:pPr>
              <w:pStyle w:val="aa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 закуп материалов производит подрядная организация, с с</w:t>
            </w: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гласованием заказчика.</w:t>
            </w:r>
          </w:p>
          <w:p w:rsidR="00F204FE" w:rsidRPr="00F204FE" w:rsidRDefault="00F3327A" w:rsidP="00F3327A">
            <w:pPr>
              <w:pStyle w:val="aa"/>
              <w:rPr>
                <w:bCs/>
              </w:rPr>
            </w:pP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softHyphen/>
              <w:t>– вывоз строительного мусора осуществляется машиной подрядной орган</w:t>
            </w: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3327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зации.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3327A" w:rsidRDefault="00F3327A" w:rsidP="00F3327A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таллургический завод» (ООО «ЗМЗ»),456203 г. Златоуст, Челябинская область, ул. Им. С.М. К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рова д. 1.</w:t>
            </w:r>
          </w:p>
          <w:p w:rsidR="00911803" w:rsidRPr="000D409C" w:rsidRDefault="00F3327A" w:rsidP="00F3327A">
            <w:pPr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Сроки выполнения работ июнь 2023г.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C90424" w:rsidP="00C90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E31B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100% после выполнения условий договора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721878" w:rsidRPr="00EA5882" w:rsidRDefault="00721878" w:rsidP="0072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D1269">
              <w:rPr>
                <w:rFonts w:ascii="Times New Roman" w:hAnsi="Times New Roman"/>
                <w:sz w:val="18"/>
                <w:szCs w:val="18"/>
              </w:rPr>
              <w:t>2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декабря 2023г.</w:t>
            </w:r>
          </w:p>
          <w:p w:rsidR="00721878" w:rsidRPr="00EA5882" w:rsidRDefault="00721878" w:rsidP="0072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обобщения предложений-26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итогов-27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итогов-10 января 2024г.</w:t>
            </w:r>
          </w:p>
          <w:p w:rsidR="00CD7B14" w:rsidRPr="00E40B79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составления протокола-10 января 2024г.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0B7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B7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0B79" w:rsidRDefault="00CD7B14" w:rsidP="00CF5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0B79" w:rsidRPr="00E40B79">
              <w:rPr>
                <w:rFonts w:ascii="Times New Roman" w:hAnsi="Times New Roman"/>
                <w:sz w:val="18"/>
                <w:szCs w:val="18"/>
              </w:rPr>
              <w:t>17</w:t>
            </w:r>
            <w:r w:rsidR="00CF5299" w:rsidRPr="00E40B79">
              <w:rPr>
                <w:rFonts w:ascii="Times New Roman" w:hAnsi="Times New Roman"/>
                <w:sz w:val="18"/>
                <w:szCs w:val="18"/>
              </w:rPr>
              <w:t xml:space="preserve"> января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481FF8" w:rsidRPr="000D409C" w:rsidTr="0056206A">
        <w:trPr>
          <w:trHeight w:val="375"/>
        </w:trPr>
        <w:tc>
          <w:tcPr>
            <w:tcW w:w="665" w:type="dxa"/>
          </w:tcPr>
          <w:p w:rsidR="00481FF8" w:rsidRPr="00276D37" w:rsidRDefault="00481FF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276D37" w:rsidRDefault="00481FF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бот;</w:t>
            </w:r>
          </w:p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цию:</w:t>
            </w:r>
          </w:p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-необходимые акты, протоколы замеров, испытаний;</w:t>
            </w:r>
          </w:p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жарное состояние бытовых и складских помещений.</w:t>
            </w:r>
          </w:p>
          <w:p w:rsidR="00481FF8" w:rsidRPr="00481FF8" w:rsidRDefault="00481FF8" w:rsidP="00481FF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FF8" w:rsidRPr="000D409C" w:rsidTr="0056206A">
        <w:trPr>
          <w:trHeight w:val="375"/>
        </w:trPr>
        <w:tc>
          <w:tcPr>
            <w:tcW w:w="665" w:type="dxa"/>
          </w:tcPr>
          <w:p w:rsidR="00481FF8" w:rsidRPr="00D45FD2" w:rsidRDefault="00481FF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D45FD2" w:rsidRDefault="00481FF8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481FF8" w:rsidRPr="00D45FD2" w:rsidRDefault="00481FF8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481FF8" w:rsidRPr="000D409C" w:rsidTr="0056206A">
        <w:trPr>
          <w:trHeight w:val="634"/>
        </w:trPr>
        <w:tc>
          <w:tcPr>
            <w:tcW w:w="665" w:type="dxa"/>
          </w:tcPr>
          <w:p w:rsidR="00481FF8" w:rsidRPr="00F15C15" w:rsidRDefault="00481FF8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481FF8" w:rsidRPr="000D409C" w:rsidTr="0056206A">
        <w:trPr>
          <w:trHeight w:val="634"/>
        </w:trPr>
        <w:tc>
          <w:tcPr>
            <w:tcW w:w="665" w:type="dxa"/>
          </w:tcPr>
          <w:p w:rsidR="00481FF8" w:rsidRPr="00F15C15" w:rsidRDefault="00481FF8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481FF8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481FF8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Pr="000D409C" w:rsidRDefault="00481FF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481FF8" w:rsidRPr="000D409C" w:rsidRDefault="00481FF8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481FF8" w:rsidRPr="000D409C" w:rsidRDefault="00481FF8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481FF8" w:rsidRPr="00481FF8" w:rsidRDefault="00481FF8" w:rsidP="00481FF8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удостоверения.</w:t>
            </w:r>
          </w:p>
          <w:p w:rsidR="00481FF8" w:rsidRPr="00481FF8" w:rsidRDefault="00481FF8" w:rsidP="00481FF8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- Подрядчик обеспечивает надлежащее качество выполняемых работ.</w:t>
            </w:r>
          </w:p>
          <w:p w:rsidR="00481FF8" w:rsidRPr="000D409C" w:rsidRDefault="00481FF8" w:rsidP="00481FF8">
            <w:pPr>
              <w:pStyle w:val="aa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 требований, а также за санитарное и противопожа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ное состояние б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81FF8">
              <w:rPr>
                <w:rFonts w:ascii="Times New Roman" w:hAnsi="Times New Roman" w:cs="Times New Roman"/>
                <w:sz w:val="18"/>
                <w:szCs w:val="18"/>
              </w:rPr>
              <w:t>товых и складских помещений.</w:t>
            </w:r>
          </w:p>
        </w:tc>
      </w:tr>
      <w:tr w:rsidR="00481FF8" w:rsidRPr="000D409C" w:rsidTr="0056206A">
        <w:trPr>
          <w:trHeight w:val="615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481FF8" w:rsidRPr="000D409C" w:rsidTr="0056206A">
        <w:trPr>
          <w:trHeight w:val="1721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481FF8" w:rsidRPr="000D409C" w:rsidRDefault="00481FF8" w:rsidP="00B826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</w:tc>
      </w:tr>
      <w:tr w:rsidR="00481FF8" w:rsidRPr="000D409C" w:rsidTr="00B82645">
        <w:trPr>
          <w:trHeight w:val="1486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481FF8" w:rsidRPr="000D409C" w:rsidRDefault="00481FF8" w:rsidP="00B82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</w:tc>
      </w:tr>
      <w:tr w:rsidR="00481FF8" w:rsidRPr="000D409C" w:rsidTr="0056206A">
        <w:trPr>
          <w:trHeight w:val="912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481FF8" w:rsidRPr="000D409C" w:rsidTr="0056206A">
        <w:trPr>
          <w:trHeight w:val="272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481FF8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481FF8" w:rsidRPr="000D409C" w:rsidRDefault="00481FF8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5574B"/>
    <w:rsid w:val="0026430A"/>
    <w:rsid w:val="00276D37"/>
    <w:rsid w:val="0029501A"/>
    <w:rsid w:val="00296ECD"/>
    <w:rsid w:val="002D06A5"/>
    <w:rsid w:val="002E138F"/>
    <w:rsid w:val="002F411B"/>
    <w:rsid w:val="003038BA"/>
    <w:rsid w:val="00324F7D"/>
    <w:rsid w:val="003471A4"/>
    <w:rsid w:val="00357750"/>
    <w:rsid w:val="00383A43"/>
    <w:rsid w:val="003B3D66"/>
    <w:rsid w:val="003C1130"/>
    <w:rsid w:val="003E2634"/>
    <w:rsid w:val="004058B9"/>
    <w:rsid w:val="004311C1"/>
    <w:rsid w:val="0047075C"/>
    <w:rsid w:val="00481FF8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A012C"/>
    <w:rsid w:val="006B2A76"/>
    <w:rsid w:val="006B4E2B"/>
    <w:rsid w:val="006B7254"/>
    <w:rsid w:val="00700849"/>
    <w:rsid w:val="00721878"/>
    <w:rsid w:val="00746E08"/>
    <w:rsid w:val="007519AF"/>
    <w:rsid w:val="00755AC3"/>
    <w:rsid w:val="00763C8A"/>
    <w:rsid w:val="007A1F84"/>
    <w:rsid w:val="007B3912"/>
    <w:rsid w:val="007C0F6F"/>
    <w:rsid w:val="007D1269"/>
    <w:rsid w:val="007E0C6D"/>
    <w:rsid w:val="00807C79"/>
    <w:rsid w:val="008162FB"/>
    <w:rsid w:val="008524FD"/>
    <w:rsid w:val="00857644"/>
    <w:rsid w:val="00860366"/>
    <w:rsid w:val="0088600F"/>
    <w:rsid w:val="0088755B"/>
    <w:rsid w:val="008C2F6C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A6830"/>
    <w:rsid w:val="00AE186D"/>
    <w:rsid w:val="00B04DD8"/>
    <w:rsid w:val="00B161EF"/>
    <w:rsid w:val="00B27C58"/>
    <w:rsid w:val="00B475C1"/>
    <w:rsid w:val="00B723DB"/>
    <w:rsid w:val="00B82645"/>
    <w:rsid w:val="00B87166"/>
    <w:rsid w:val="00C4165D"/>
    <w:rsid w:val="00C465C7"/>
    <w:rsid w:val="00C47538"/>
    <w:rsid w:val="00C658CD"/>
    <w:rsid w:val="00C90424"/>
    <w:rsid w:val="00C95F77"/>
    <w:rsid w:val="00CB34CE"/>
    <w:rsid w:val="00CD5F7E"/>
    <w:rsid w:val="00CD634F"/>
    <w:rsid w:val="00CD7B14"/>
    <w:rsid w:val="00CF5299"/>
    <w:rsid w:val="00D02DAE"/>
    <w:rsid w:val="00D06F12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0B79"/>
    <w:rsid w:val="00E443C0"/>
    <w:rsid w:val="00E50808"/>
    <w:rsid w:val="00E7299A"/>
    <w:rsid w:val="00EC6D03"/>
    <w:rsid w:val="00EE3A8F"/>
    <w:rsid w:val="00EE567F"/>
    <w:rsid w:val="00EF3C5A"/>
    <w:rsid w:val="00F15C15"/>
    <w:rsid w:val="00F204FE"/>
    <w:rsid w:val="00F3327A"/>
    <w:rsid w:val="00F372BD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33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vaveldyaskin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2023-12-13T05:36:00Z</cp:lastPrinted>
  <dcterms:created xsi:type="dcterms:W3CDTF">2017-07-31T06:19:00Z</dcterms:created>
  <dcterms:modified xsi:type="dcterms:W3CDTF">2023-12-21T10:40:00Z</dcterms:modified>
</cp:coreProperties>
</file>