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5" w:rsidRDefault="001E0275" w:rsidP="009E0137">
      <w:pPr>
        <w:tabs>
          <w:tab w:val="left" w:pos="10205"/>
        </w:tabs>
        <w:spacing w:before="120" w:line="120" w:lineRule="auto"/>
        <w:ind w:firstLine="567"/>
        <w:jc w:val="right"/>
        <w:rPr>
          <w:sz w:val="20"/>
          <w:szCs w:val="20"/>
        </w:rPr>
      </w:pPr>
      <w:r w:rsidRPr="00F07FB3">
        <w:rPr>
          <w:b/>
          <w:sz w:val="20"/>
          <w:szCs w:val="20"/>
        </w:rPr>
        <w:t xml:space="preserve">                     </w:t>
      </w:r>
      <w:r w:rsidRPr="00F07FB3">
        <w:rPr>
          <w:sz w:val="20"/>
          <w:szCs w:val="20"/>
        </w:rPr>
        <w:t xml:space="preserve">Приложение № 1 </w:t>
      </w:r>
    </w:p>
    <w:p w:rsidR="00F07FB3" w:rsidRDefault="00F07FB3" w:rsidP="00F07FB3">
      <w:pPr>
        <w:tabs>
          <w:tab w:val="left" w:pos="10205"/>
        </w:tabs>
        <w:spacing w:before="120" w:line="120" w:lineRule="auto"/>
        <w:ind w:firstLine="567"/>
        <w:jc w:val="right"/>
        <w:rPr>
          <w:sz w:val="20"/>
          <w:szCs w:val="20"/>
        </w:rPr>
      </w:pPr>
    </w:p>
    <w:p w:rsidR="00F07FB3" w:rsidRPr="00F07FB3" w:rsidRDefault="00F07FB3" w:rsidP="00F07FB3">
      <w:pPr>
        <w:tabs>
          <w:tab w:val="left" w:pos="10205"/>
        </w:tabs>
        <w:spacing w:before="120" w:line="120" w:lineRule="auto"/>
        <w:ind w:firstLine="567"/>
        <w:jc w:val="right"/>
        <w:rPr>
          <w:sz w:val="20"/>
          <w:szCs w:val="20"/>
        </w:rPr>
      </w:pPr>
    </w:p>
    <w:tbl>
      <w:tblPr>
        <w:tblW w:w="10647" w:type="dxa"/>
        <w:tblInd w:w="93" w:type="dxa"/>
        <w:tblLook w:val="04A0"/>
      </w:tblPr>
      <w:tblGrid>
        <w:gridCol w:w="514"/>
        <w:gridCol w:w="2195"/>
        <w:gridCol w:w="7938"/>
      </w:tblGrid>
      <w:tr w:rsidR="00165535" w:rsidRPr="00F07FB3" w:rsidTr="00165535">
        <w:trPr>
          <w:trHeight w:val="4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3190" w:rsidRPr="00F07FB3" w:rsidRDefault="0050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3190" w:rsidRPr="00F07FB3" w:rsidRDefault="0050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03190" w:rsidRPr="00F07FB3" w:rsidRDefault="0050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 xml:space="preserve">Условия и требования Банка </w:t>
            </w:r>
          </w:p>
        </w:tc>
      </w:tr>
      <w:tr w:rsidR="00165535" w:rsidRPr="00F07FB3" w:rsidTr="003707A0">
        <w:trPr>
          <w:trHeight w:val="2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1157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Штатная численность сотрудников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190" w:rsidRPr="00F07FB3" w:rsidRDefault="001157E3" w:rsidP="001157E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07FB3">
              <w:rPr>
                <w:color w:val="000000"/>
                <w:sz w:val="20"/>
                <w:szCs w:val="20"/>
              </w:rPr>
              <w:t>3 000</w:t>
            </w:r>
            <w:r w:rsidR="00A42331" w:rsidRPr="00F07FB3">
              <w:rPr>
                <w:color w:val="000000"/>
                <w:sz w:val="20"/>
                <w:szCs w:val="20"/>
              </w:rPr>
              <w:t xml:space="preserve"> </w:t>
            </w:r>
            <w:r w:rsidR="00FA6EBC" w:rsidRPr="00F07FB3">
              <w:rPr>
                <w:color w:val="000000"/>
                <w:sz w:val="20"/>
                <w:szCs w:val="20"/>
              </w:rPr>
              <w:t>чел.</w:t>
            </w:r>
            <w:r w:rsidR="00736F96" w:rsidRPr="00F07FB3">
              <w:rPr>
                <w:color w:val="000000"/>
                <w:sz w:val="20"/>
                <w:szCs w:val="20"/>
              </w:rPr>
              <w:t xml:space="preserve"> Ежемесячно – уточнение списка застрахованных работников (исключение уволенных и включение новых)</w:t>
            </w:r>
            <w:r w:rsidR="00FA6EBC" w:rsidRPr="00F07FB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65535" w:rsidRPr="00F07FB3" w:rsidTr="00F07FB3">
        <w:trPr>
          <w:trHeight w:val="9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Условия приобретения программ ДМС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37" w:rsidRPr="00F07FB3" w:rsidRDefault="001157E3" w:rsidP="00B10437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Предприятие заключает депозитный договор ДМС</w:t>
            </w:r>
            <w:r w:rsidR="006B5ACB" w:rsidRPr="00F07FB3">
              <w:rPr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03190" w:rsidRPr="00F07FB3" w:rsidRDefault="00B10437" w:rsidP="00B10437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Принятие на страхование работников Страхователя осуществляется без предварительного медицинского анкетирования.</w:t>
            </w:r>
          </w:p>
        </w:tc>
      </w:tr>
      <w:tr w:rsidR="00165535" w:rsidRPr="00F07FB3" w:rsidTr="003707A0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Структура программ ДМС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Амбулаторно-поликлиническая помощь</w:t>
            </w:r>
          </w:p>
        </w:tc>
      </w:tr>
      <w:tr w:rsidR="005B4998" w:rsidRPr="00F07FB3" w:rsidTr="003707A0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D80D4D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Медицинская помощь на дому </w:t>
            </w:r>
          </w:p>
        </w:tc>
      </w:tr>
      <w:tr w:rsidR="00165535" w:rsidRPr="00F07FB3" w:rsidTr="003707A0">
        <w:trPr>
          <w:trHeight w:val="22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D80D4D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Скорая неотложная медицинская помощь </w:t>
            </w:r>
          </w:p>
        </w:tc>
      </w:tr>
      <w:tr w:rsidR="005B4998" w:rsidRPr="00F07FB3" w:rsidTr="003707A0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Стационарная помощь по экстренным показаниям</w:t>
            </w:r>
            <w:r w:rsidR="00736F96" w:rsidRPr="00F07FB3">
              <w:rPr>
                <w:color w:val="000000"/>
                <w:sz w:val="20"/>
                <w:szCs w:val="20"/>
              </w:rPr>
              <w:t xml:space="preserve"> и пребывание в стационаре в улучшенных палатах</w:t>
            </w:r>
          </w:p>
        </w:tc>
      </w:tr>
      <w:tr w:rsidR="005B4998" w:rsidRPr="00F07FB3" w:rsidTr="003707A0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Консультативно-диагностическая помощь  на базе ведущих медицинских центров РФ</w:t>
            </w:r>
          </w:p>
        </w:tc>
      </w:tr>
      <w:tr w:rsidR="005B4998" w:rsidRPr="00F07FB3" w:rsidTr="003707A0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Лабораторные исследования </w:t>
            </w:r>
          </w:p>
        </w:tc>
      </w:tr>
      <w:tr w:rsidR="005B4998" w:rsidRPr="00F07FB3" w:rsidTr="003707A0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Стоматологическая помощь (на базе поликлиник и на базе специализированных центров)</w:t>
            </w:r>
          </w:p>
        </w:tc>
      </w:tr>
      <w:tr w:rsidR="00A35BD7" w:rsidRPr="00F07FB3" w:rsidTr="003707A0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7" w:rsidRPr="00F07FB3" w:rsidRDefault="00A35BD7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7" w:rsidRPr="00F07FB3" w:rsidRDefault="00A35BD7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BD7" w:rsidRPr="00F07FB3" w:rsidRDefault="00A35BD7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Санаторно-курортное оздоровление (по стоимости путевок)</w:t>
            </w:r>
            <w:r w:rsidR="00736F96" w:rsidRPr="00F07FB3">
              <w:rPr>
                <w:color w:val="000000"/>
                <w:sz w:val="20"/>
                <w:szCs w:val="20"/>
              </w:rPr>
              <w:t xml:space="preserve"> и реабилитационно-восстановительное лечение</w:t>
            </w:r>
          </w:p>
        </w:tc>
      </w:tr>
      <w:tr w:rsidR="00165535" w:rsidRPr="00F07FB3" w:rsidTr="003707A0">
        <w:trPr>
          <w:trHeight w:val="70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D80D4D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Количество страховых случаев (число обращений застрахованного лица за медицинской помощью) в рамках Программы ДМС не ограничено. При обращении за получением стационарной помощи количество дней пребывания застрахованного лица в стационаре не ограничено, а определяется стандартами оказания медицинской помощи при заболевании, послужившим причиной госпитализации. Количество случаев оказания скорой и неотложной медицинской помощи и госпитализации в рамках программы ДМС не ограничено. </w:t>
            </w:r>
          </w:p>
        </w:tc>
      </w:tr>
      <w:tr w:rsidR="00165535" w:rsidRPr="00F07FB3" w:rsidTr="003707A0">
        <w:trPr>
          <w:trHeight w:val="13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D80D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 xml:space="preserve">Структура списка лечебных учреждений по программам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42331" w:rsidP="00736F96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Программа ДМС должна содержать ведущ</w:t>
            </w:r>
            <w:r w:rsidR="004171E2" w:rsidRPr="00F07FB3">
              <w:rPr>
                <w:color w:val="000000"/>
                <w:sz w:val="20"/>
                <w:szCs w:val="20"/>
              </w:rPr>
              <w:t>и</w:t>
            </w:r>
            <w:r w:rsidRPr="00F07FB3">
              <w:rPr>
                <w:color w:val="000000"/>
                <w:sz w:val="20"/>
                <w:szCs w:val="20"/>
              </w:rPr>
              <w:t>е медицинск</w:t>
            </w:r>
            <w:r w:rsidR="004171E2" w:rsidRPr="00F07FB3">
              <w:rPr>
                <w:color w:val="000000"/>
                <w:sz w:val="20"/>
                <w:szCs w:val="20"/>
              </w:rPr>
              <w:t>ие</w:t>
            </w:r>
            <w:r w:rsidRPr="00F07FB3">
              <w:rPr>
                <w:color w:val="000000"/>
                <w:sz w:val="20"/>
                <w:szCs w:val="20"/>
              </w:rPr>
              <w:t xml:space="preserve"> учреждени</w:t>
            </w:r>
            <w:r w:rsidR="004171E2" w:rsidRPr="00F07FB3">
              <w:rPr>
                <w:color w:val="000000"/>
                <w:sz w:val="20"/>
                <w:szCs w:val="20"/>
              </w:rPr>
              <w:t>я</w:t>
            </w:r>
            <w:r w:rsidRPr="00F07FB3">
              <w:rPr>
                <w:color w:val="000000"/>
                <w:sz w:val="20"/>
                <w:szCs w:val="20"/>
              </w:rPr>
              <w:t xml:space="preserve"> </w:t>
            </w:r>
            <w:r w:rsidR="004171E2" w:rsidRPr="00F07FB3">
              <w:rPr>
                <w:color w:val="000000"/>
                <w:sz w:val="20"/>
                <w:szCs w:val="20"/>
              </w:rPr>
              <w:t xml:space="preserve">г.Златоуста, Челябинской области, </w:t>
            </w:r>
            <w:r w:rsidR="00736F96" w:rsidRPr="00F07FB3">
              <w:rPr>
                <w:color w:val="000000"/>
                <w:sz w:val="20"/>
                <w:szCs w:val="20"/>
              </w:rPr>
              <w:t>Свердловской области, г.Москва, г.Санкт-Петербург, Краснодарский край, республика Крым, в т.ч.</w:t>
            </w:r>
            <w:r w:rsidR="004171E2" w:rsidRPr="00F07FB3">
              <w:rPr>
                <w:color w:val="000000"/>
                <w:sz w:val="20"/>
                <w:szCs w:val="20"/>
              </w:rPr>
              <w:t xml:space="preserve"> </w:t>
            </w:r>
            <w:r w:rsidRPr="00F07FB3">
              <w:rPr>
                <w:color w:val="000000"/>
                <w:sz w:val="20"/>
                <w:szCs w:val="20"/>
              </w:rPr>
              <w:t>государственны</w:t>
            </w:r>
            <w:r w:rsidR="004171E2" w:rsidRPr="00F07FB3">
              <w:rPr>
                <w:color w:val="000000"/>
                <w:sz w:val="20"/>
                <w:szCs w:val="20"/>
              </w:rPr>
              <w:t>е</w:t>
            </w:r>
            <w:r w:rsidRPr="00F07FB3">
              <w:rPr>
                <w:color w:val="000000"/>
                <w:sz w:val="20"/>
                <w:szCs w:val="20"/>
              </w:rPr>
              <w:t xml:space="preserve"> и коммерчески</w:t>
            </w:r>
            <w:r w:rsidR="004171E2" w:rsidRPr="00F07FB3">
              <w:rPr>
                <w:color w:val="000000"/>
                <w:sz w:val="20"/>
                <w:szCs w:val="20"/>
              </w:rPr>
              <w:t>е</w:t>
            </w:r>
            <w:r w:rsidRPr="00F07FB3">
              <w:rPr>
                <w:color w:val="000000"/>
                <w:sz w:val="20"/>
                <w:szCs w:val="20"/>
              </w:rPr>
              <w:t xml:space="preserve">. </w:t>
            </w:r>
            <w:r w:rsidR="00794A67" w:rsidRPr="00F07FB3">
              <w:rPr>
                <w:color w:val="000000"/>
                <w:sz w:val="20"/>
                <w:szCs w:val="20"/>
              </w:rPr>
              <w:t xml:space="preserve">Выбор ЛПУ для санаторно-курортного оздоровления работников предприятие осуществляет самостоятельно, </w:t>
            </w:r>
            <w:r w:rsidR="00736F96" w:rsidRPr="00F07FB3">
              <w:rPr>
                <w:color w:val="000000"/>
                <w:sz w:val="20"/>
                <w:szCs w:val="20"/>
              </w:rPr>
              <w:t>с возможностью дозаключения</w:t>
            </w:r>
            <w:r w:rsidR="00794A67" w:rsidRPr="00F07FB3">
              <w:rPr>
                <w:color w:val="000000"/>
                <w:sz w:val="20"/>
                <w:szCs w:val="20"/>
              </w:rPr>
              <w:t xml:space="preserve"> договор</w:t>
            </w:r>
            <w:r w:rsidR="00736F96" w:rsidRPr="00F07FB3">
              <w:rPr>
                <w:color w:val="000000"/>
                <w:sz w:val="20"/>
                <w:szCs w:val="20"/>
              </w:rPr>
              <w:t>а</w:t>
            </w:r>
            <w:r w:rsidR="00794A67" w:rsidRPr="00F07FB3">
              <w:rPr>
                <w:color w:val="000000"/>
                <w:sz w:val="20"/>
                <w:szCs w:val="20"/>
              </w:rPr>
              <w:t>.</w:t>
            </w:r>
          </w:p>
        </w:tc>
      </w:tr>
      <w:tr w:rsidR="00165535" w:rsidRPr="00F07FB3" w:rsidTr="003707A0">
        <w:trPr>
          <w:trHeight w:val="6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Тарифы ДМС по месяцам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4171E2" w:rsidP="004171E2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Остаточная с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тоимость программ ДМС изменяется (уменьшается) </w:t>
            </w:r>
            <w:r w:rsidR="00D80D4D" w:rsidRPr="00F07FB3">
              <w:rPr>
                <w:color w:val="000000"/>
                <w:sz w:val="20"/>
                <w:szCs w:val="20"/>
              </w:rPr>
              <w:t>по мере использования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. Страховая компания предоставляет </w:t>
            </w:r>
            <w:r w:rsidR="00D80D4D" w:rsidRPr="00F07FB3">
              <w:rPr>
                <w:color w:val="000000"/>
                <w:sz w:val="20"/>
                <w:szCs w:val="20"/>
              </w:rPr>
              <w:t>ежемесячно отчет об использовании суммы страховки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, </w:t>
            </w:r>
            <w:r w:rsidR="00D80D4D" w:rsidRPr="00F07FB3">
              <w:rPr>
                <w:color w:val="000000"/>
                <w:sz w:val="20"/>
                <w:szCs w:val="20"/>
              </w:rPr>
              <w:t>для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 определ</w:t>
            </w:r>
            <w:r w:rsidR="00D80D4D" w:rsidRPr="00F07FB3">
              <w:rPr>
                <w:color w:val="000000"/>
                <w:sz w:val="20"/>
                <w:szCs w:val="20"/>
              </w:rPr>
              <w:t>ения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 остаточн</w:t>
            </w:r>
            <w:r w:rsidR="00D80D4D" w:rsidRPr="00F07FB3">
              <w:rPr>
                <w:color w:val="000000"/>
                <w:sz w:val="20"/>
                <w:szCs w:val="20"/>
              </w:rPr>
              <w:t>ой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 стоимост</w:t>
            </w:r>
            <w:r w:rsidR="00D80D4D" w:rsidRPr="00F07FB3">
              <w:rPr>
                <w:color w:val="000000"/>
                <w:sz w:val="20"/>
                <w:szCs w:val="20"/>
              </w:rPr>
              <w:t>и</w:t>
            </w:r>
            <w:r w:rsidR="00B10437" w:rsidRPr="00F07FB3">
              <w:rPr>
                <w:color w:val="000000"/>
                <w:sz w:val="20"/>
                <w:szCs w:val="20"/>
              </w:rPr>
              <w:t xml:space="preserve"> по программе.</w:t>
            </w:r>
            <w:r w:rsidR="00A35BD7" w:rsidRPr="00F07FB3">
              <w:rPr>
                <w:color w:val="000000"/>
                <w:sz w:val="20"/>
                <w:szCs w:val="20"/>
              </w:rPr>
              <w:t xml:space="preserve"> Неизрасходованная сумма страховки переходит на следующий период (при заключении договора) или используется страхователем в течение 1 месяца после окончания срока действия договора.</w:t>
            </w:r>
          </w:p>
        </w:tc>
      </w:tr>
      <w:tr w:rsidR="00165535" w:rsidRPr="00F07FB3" w:rsidTr="003707A0">
        <w:trPr>
          <w:trHeight w:val="13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Изменения списка лечебных учреждений по программам ДМС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B10437" w:rsidP="00736F96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В течение действия договора ДМС Страховая компания принимает и рассматривает запросы </w:t>
            </w:r>
            <w:r w:rsidR="00A35BD7" w:rsidRPr="00F07FB3">
              <w:rPr>
                <w:color w:val="000000"/>
                <w:sz w:val="20"/>
                <w:szCs w:val="20"/>
              </w:rPr>
              <w:t>предприятия</w:t>
            </w:r>
            <w:r w:rsidRPr="00F07FB3">
              <w:rPr>
                <w:color w:val="000000"/>
                <w:sz w:val="20"/>
                <w:szCs w:val="20"/>
              </w:rPr>
              <w:t xml:space="preserve"> по формированию (изменению) списка лечебных учреждений программ ДМС</w:t>
            </w:r>
            <w:r w:rsidR="00487C2C" w:rsidRPr="00F07FB3">
              <w:rPr>
                <w:color w:val="000000"/>
                <w:sz w:val="20"/>
                <w:szCs w:val="20"/>
              </w:rPr>
              <w:t xml:space="preserve">.  </w:t>
            </w:r>
            <w:r w:rsidRPr="00F07FB3">
              <w:rPr>
                <w:color w:val="000000"/>
                <w:sz w:val="20"/>
                <w:szCs w:val="20"/>
              </w:rPr>
              <w:t xml:space="preserve">В течение действия договора ДМС Страховая компания в письменном виде уведомляет </w:t>
            </w:r>
            <w:r w:rsidR="00A35BD7" w:rsidRPr="00F07FB3">
              <w:rPr>
                <w:color w:val="000000"/>
                <w:sz w:val="20"/>
                <w:szCs w:val="20"/>
              </w:rPr>
              <w:t>предприятие</w:t>
            </w:r>
            <w:r w:rsidRPr="00F07FB3">
              <w:rPr>
                <w:color w:val="000000"/>
                <w:sz w:val="20"/>
                <w:szCs w:val="20"/>
              </w:rPr>
              <w:t xml:space="preserve"> об изменениях спи</w:t>
            </w:r>
            <w:r w:rsidR="00A35BD7" w:rsidRPr="00F07FB3">
              <w:rPr>
                <w:color w:val="000000"/>
                <w:sz w:val="20"/>
                <w:szCs w:val="20"/>
              </w:rPr>
              <w:t>ска ЛПУ за 30 календарных дней</w:t>
            </w:r>
            <w:r w:rsidRPr="00F07FB3">
              <w:rPr>
                <w:color w:val="000000"/>
                <w:sz w:val="20"/>
                <w:szCs w:val="20"/>
              </w:rPr>
              <w:t>.</w:t>
            </w:r>
          </w:p>
        </w:tc>
      </w:tr>
      <w:tr w:rsidR="00165535" w:rsidRPr="00F07FB3" w:rsidTr="003707A0">
        <w:trPr>
          <w:trHeight w:val="4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Условия обслуживания в ЛПУ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A35BD7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Исключается требование к </w:t>
            </w:r>
            <w:r w:rsidR="00A35BD7" w:rsidRPr="00F07FB3">
              <w:rPr>
                <w:color w:val="000000"/>
                <w:sz w:val="20"/>
                <w:szCs w:val="20"/>
              </w:rPr>
              <w:t>предприятию</w:t>
            </w:r>
            <w:r w:rsidR="00482C67" w:rsidRPr="00F07FB3">
              <w:rPr>
                <w:color w:val="000000"/>
                <w:sz w:val="20"/>
                <w:szCs w:val="20"/>
              </w:rPr>
              <w:t xml:space="preserve"> по минимальной численности З</w:t>
            </w:r>
            <w:r w:rsidRPr="00F07FB3">
              <w:rPr>
                <w:color w:val="000000"/>
                <w:sz w:val="20"/>
                <w:szCs w:val="20"/>
              </w:rPr>
              <w:t>астрахованных для прикрепления к обслуживанию в конкретном ЛПУ.</w:t>
            </w:r>
          </w:p>
        </w:tc>
      </w:tr>
      <w:tr w:rsidR="00165535" w:rsidRPr="00F07FB3" w:rsidTr="00487C2C">
        <w:trPr>
          <w:trHeight w:val="6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Порядок обращения в медицинские учреждения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C" w:rsidRPr="00F07FB3" w:rsidRDefault="00B7214C" w:rsidP="00B7214C">
            <w:pPr>
              <w:pStyle w:val="afa"/>
              <w:rPr>
                <w:b/>
                <w:iCs/>
                <w:sz w:val="20"/>
              </w:rPr>
            </w:pPr>
            <w:r w:rsidRPr="00F07FB3">
              <w:rPr>
                <w:iCs/>
                <w:sz w:val="20"/>
              </w:rPr>
              <w:t>Для получения медицинских услуг Застрахованное лицо должно обратиться к Страховщику для получения направления Страховщика в медицинское учреждение, в пределах перечня в соответствии с условиями Договора  страхования.</w:t>
            </w:r>
          </w:p>
          <w:p w:rsidR="00503190" w:rsidRPr="00F07FB3" w:rsidRDefault="00B7214C" w:rsidP="00B7214C">
            <w:pPr>
              <w:ind w:right="-57"/>
              <w:rPr>
                <w:color w:val="000000"/>
                <w:sz w:val="20"/>
                <w:szCs w:val="20"/>
              </w:rPr>
            </w:pPr>
            <w:r w:rsidRPr="00F07FB3">
              <w:rPr>
                <w:sz w:val="20"/>
                <w:szCs w:val="20"/>
              </w:rPr>
              <w:t xml:space="preserve"> Медицинские услуги оказываются в режиме работы медицинского учреждения при наличии: страхового полиса, направления и документа, удостоверяющего личность.</w:t>
            </w:r>
          </w:p>
        </w:tc>
      </w:tr>
      <w:tr w:rsidR="00165535" w:rsidRPr="00F07FB3" w:rsidTr="001C7DFD">
        <w:trPr>
          <w:trHeight w:val="6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Страхование родственников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B7214C" w:rsidP="007D1E69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Наличие возможности дострахования (при необходимости)</w:t>
            </w:r>
          </w:p>
        </w:tc>
      </w:tr>
      <w:tr w:rsidR="00165535" w:rsidRPr="00F07FB3" w:rsidTr="00F07FB3">
        <w:trPr>
          <w:trHeight w:val="18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A52046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Диспетчерская служба страховой компании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B7214C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Круглосуточное обслуживание медицинской диспетчерской службой застрахованных по всей территории РФ  по федеральному телефону. Врач-куратор по оперативным медицинским вопросам. Выделенный email, чат-бот, запись через мессенджеры. Идентификация по ФИО и дате рождения. </w:t>
            </w:r>
          </w:p>
        </w:tc>
      </w:tr>
      <w:tr w:rsidR="00165535" w:rsidRPr="00F07FB3" w:rsidTr="003707A0">
        <w:trPr>
          <w:trHeight w:val="11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B7214C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5204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Команда сопровождения договора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56" w:rsidRPr="00F07FB3" w:rsidRDefault="009D3D56" w:rsidP="009D3D56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 xml:space="preserve">Менеджер страховой компании - персональный куратор по Договору ДМС организует все процедуры сопровождения действующего договора ДМС.                                                      </w:t>
            </w:r>
          </w:p>
          <w:p w:rsidR="001C7DFD" w:rsidRPr="00F07FB3" w:rsidRDefault="001C7DFD" w:rsidP="001C7DFD">
            <w:pPr>
              <w:rPr>
                <w:color w:val="000000"/>
                <w:sz w:val="20"/>
                <w:szCs w:val="20"/>
              </w:rPr>
            </w:pPr>
          </w:p>
          <w:p w:rsidR="00503190" w:rsidRPr="00F07FB3" w:rsidRDefault="00503190" w:rsidP="009D3D56">
            <w:pPr>
              <w:rPr>
                <w:color w:val="000000"/>
                <w:sz w:val="20"/>
                <w:szCs w:val="20"/>
              </w:rPr>
            </w:pPr>
          </w:p>
        </w:tc>
      </w:tr>
      <w:tr w:rsidR="00165535" w:rsidRPr="00F07FB3" w:rsidTr="00487C2C">
        <w:trPr>
          <w:trHeight w:val="55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B7214C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5204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5031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FB3">
              <w:rPr>
                <w:b/>
                <w:bCs/>
                <w:color w:val="000000"/>
                <w:sz w:val="20"/>
                <w:szCs w:val="20"/>
              </w:rPr>
              <w:t>Решение претензий застрахованных по предоставлению услуг ДМС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0" w:rsidRPr="00F07FB3" w:rsidRDefault="00503190" w:rsidP="003707A0">
            <w:pPr>
              <w:rPr>
                <w:color w:val="000000"/>
                <w:sz w:val="20"/>
                <w:szCs w:val="20"/>
              </w:rPr>
            </w:pPr>
            <w:r w:rsidRPr="00F07FB3">
              <w:rPr>
                <w:color w:val="000000"/>
                <w:sz w:val="20"/>
                <w:szCs w:val="20"/>
              </w:rPr>
              <w:t>Страховая компания назначает своего сотрудника медицинского куратора договора ДМС с Банком для проведения оперативных медицинских экспертиз страховых случаев. Все спорные вопросы урегулируются с застрахованным в минимальные сроки и фиксируются в письменном виде. Страховщик осуществляет контроль объема, стоимости и качества оказываемой медицинской помощи со стороны лечебных учреждений путем проведения квалифицированной медицинской экспертизы и своевременного ответа не позже 3 рабочих  дня с момента поступления претензии.</w:t>
            </w:r>
          </w:p>
        </w:tc>
      </w:tr>
    </w:tbl>
    <w:p w:rsidR="00503190" w:rsidRDefault="00503190" w:rsidP="00BC2A16">
      <w:pPr>
        <w:jc w:val="center"/>
        <w:rPr>
          <w:b/>
          <w:sz w:val="20"/>
          <w:szCs w:val="20"/>
        </w:rPr>
      </w:pPr>
    </w:p>
    <w:p w:rsidR="00C3407A" w:rsidRDefault="00C3407A" w:rsidP="00BC2A16">
      <w:pPr>
        <w:jc w:val="center"/>
        <w:rPr>
          <w:b/>
          <w:sz w:val="20"/>
          <w:szCs w:val="20"/>
        </w:rPr>
      </w:pPr>
    </w:p>
    <w:p w:rsidR="00C3407A" w:rsidRDefault="00C3407A" w:rsidP="00BC2A16">
      <w:pPr>
        <w:jc w:val="center"/>
        <w:rPr>
          <w:b/>
          <w:sz w:val="20"/>
          <w:szCs w:val="20"/>
        </w:rPr>
      </w:pPr>
    </w:p>
    <w:p w:rsidR="00A52046" w:rsidRDefault="00A52046" w:rsidP="00BC2A16">
      <w:pPr>
        <w:jc w:val="center"/>
        <w:rPr>
          <w:b/>
          <w:sz w:val="20"/>
          <w:szCs w:val="20"/>
        </w:rPr>
      </w:pPr>
    </w:p>
    <w:p w:rsidR="009E0137" w:rsidRDefault="009E0137" w:rsidP="00BC2A16">
      <w:pPr>
        <w:jc w:val="center"/>
        <w:rPr>
          <w:b/>
          <w:sz w:val="20"/>
          <w:szCs w:val="20"/>
        </w:rPr>
      </w:pPr>
    </w:p>
    <w:p w:rsidR="009E0137" w:rsidRPr="00F07FB3" w:rsidRDefault="009E0137" w:rsidP="00BC2A16">
      <w:pPr>
        <w:jc w:val="center"/>
        <w:rPr>
          <w:b/>
          <w:sz w:val="20"/>
          <w:szCs w:val="20"/>
        </w:rPr>
      </w:pPr>
    </w:p>
    <w:sectPr w:rsidR="009E0137" w:rsidRPr="00F07FB3" w:rsidSect="009A4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4F" w:rsidRDefault="00D63C4F">
      <w:r>
        <w:separator/>
      </w:r>
    </w:p>
  </w:endnote>
  <w:endnote w:type="continuationSeparator" w:id="1">
    <w:p w:rsidR="00D63C4F" w:rsidRDefault="00D6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4F" w:rsidRDefault="00D63C4F">
      <w:r>
        <w:separator/>
      </w:r>
    </w:p>
  </w:footnote>
  <w:footnote w:type="continuationSeparator" w:id="1">
    <w:p w:rsidR="00D63C4F" w:rsidRDefault="00D63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045"/>
    <w:multiLevelType w:val="hybridMultilevel"/>
    <w:tmpl w:val="A3C67D4A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674CA"/>
    <w:multiLevelType w:val="hybridMultilevel"/>
    <w:tmpl w:val="8354A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93A7B"/>
    <w:multiLevelType w:val="hybridMultilevel"/>
    <w:tmpl w:val="7F960E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BA0F08"/>
    <w:multiLevelType w:val="hybridMultilevel"/>
    <w:tmpl w:val="C88C31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9D00C4"/>
    <w:multiLevelType w:val="multilevel"/>
    <w:tmpl w:val="9F2AB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05841ED"/>
    <w:multiLevelType w:val="hybridMultilevel"/>
    <w:tmpl w:val="366C365E"/>
    <w:lvl w:ilvl="0" w:tplc="1DDCC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A1305"/>
    <w:multiLevelType w:val="hybridMultilevel"/>
    <w:tmpl w:val="9D0440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E1711C"/>
    <w:multiLevelType w:val="hybridMultilevel"/>
    <w:tmpl w:val="B9C076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315388F"/>
    <w:multiLevelType w:val="hybridMultilevel"/>
    <w:tmpl w:val="2E840BF8"/>
    <w:lvl w:ilvl="0" w:tplc="34340954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98611C"/>
    <w:multiLevelType w:val="hybridMultilevel"/>
    <w:tmpl w:val="893A1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141988"/>
    <w:multiLevelType w:val="hybridMultilevel"/>
    <w:tmpl w:val="54326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D25AFD"/>
    <w:multiLevelType w:val="hybridMultilevel"/>
    <w:tmpl w:val="59AC9782"/>
    <w:lvl w:ilvl="0" w:tplc="0419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214E7352"/>
    <w:multiLevelType w:val="hybridMultilevel"/>
    <w:tmpl w:val="A196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83555"/>
    <w:multiLevelType w:val="hybridMultilevel"/>
    <w:tmpl w:val="8064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E7DAE"/>
    <w:multiLevelType w:val="multilevel"/>
    <w:tmpl w:val="8392EC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F503CC6"/>
    <w:multiLevelType w:val="hybridMultilevel"/>
    <w:tmpl w:val="93B633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2371562"/>
    <w:multiLevelType w:val="hybridMultilevel"/>
    <w:tmpl w:val="12582486"/>
    <w:lvl w:ilvl="0" w:tplc="34340954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9B755A"/>
    <w:multiLevelType w:val="multilevel"/>
    <w:tmpl w:val="897C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B5D0F7E"/>
    <w:multiLevelType w:val="hybridMultilevel"/>
    <w:tmpl w:val="ED02FD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E1D2802"/>
    <w:multiLevelType w:val="hybridMultilevel"/>
    <w:tmpl w:val="00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50D61"/>
    <w:multiLevelType w:val="hybridMultilevel"/>
    <w:tmpl w:val="0F3C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66B0A"/>
    <w:multiLevelType w:val="hybridMultilevel"/>
    <w:tmpl w:val="73CA7D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FA1275A"/>
    <w:multiLevelType w:val="hybridMultilevel"/>
    <w:tmpl w:val="D6F0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B6389"/>
    <w:multiLevelType w:val="hybridMultilevel"/>
    <w:tmpl w:val="D1C4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B340D"/>
    <w:multiLevelType w:val="multilevel"/>
    <w:tmpl w:val="9ED85F72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1800"/>
      </w:pPr>
      <w:rPr>
        <w:rFonts w:hint="default"/>
      </w:rPr>
    </w:lvl>
  </w:abstractNum>
  <w:abstractNum w:abstractNumId="25">
    <w:nsid w:val="50DD7E93"/>
    <w:multiLevelType w:val="hybridMultilevel"/>
    <w:tmpl w:val="5546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A032C"/>
    <w:multiLevelType w:val="hybridMultilevel"/>
    <w:tmpl w:val="A2AC5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3726E3"/>
    <w:multiLevelType w:val="hybridMultilevel"/>
    <w:tmpl w:val="A450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C5814"/>
    <w:multiLevelType w:val="hybridMultilevel"/>
    <w:tmpl w:val="BD7AA3A0"/>
    <w:lvl w:ilvl="0" w:tplc="21366DE8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8475595"/>
    <w:multiLevelType w:val="hybridMultilevel"/>
    <w:tmpl w:val="8B5C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F60EC"/>
    <w:multiLevelType w:val="hybridMultilevel"/>
    <w:tmpl w:val="2FEE46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4A3AFB"/>
    <w:multiLevelType w:val="hybridMultilevel"/>
    <w:tmpl w:val="D0E6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B36AF"/>
    <w:multiLevelType w:val="hybridMultilevel"/>
    <w:tmpl w:val="51989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4">
    <w:nsid w:val="65221805"/>
    <w:multiLevelType w:val="hybridMultilevel"/>
    <w:tmpl w:val="626C3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163365"/>
    <w:multiLevelType w:val="hybridMultilevel"/>
    <w:tmpl w:val="A3C67D4A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9D1277"/>
    <w:multiLevelType w:val="multilevel"/>
    <w:tmpl w:val="5A722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7">
    <w:nsid w:val="69D71C7F"/>
    <w:multiLevelType w:val="hybridMultilevel"/>
    <w:tmpl w:val="E1B46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9DA2CF5"/>
    <w:multiLevelType w:val="hybridMultilevel"/>
    <w:tmpl w:val="B7107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63674D"/>
    <w:multiLevelType w:val="multilevel"/>
    <w:tmpl w:val="A8B6C4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E852D56"/>
    <w:multiLevelType w:val="hybridMultilevel"/>
    <w:tmpl w:val="DCAC6A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0832BB6"/>
    <w:multiLevelType w:val="hybridMultilevel"/>
    <w:tmpl w:val="51F245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1243322"/>
    <w:multiLevelType w:val="hybridMultilevel"/>
    <w:tmpl w:val="CC2C4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C06FCF"/>
    <w:multiLevelType w:val="hybridMultilevel"/>
    <w:tmpl w:val="A3C67D4A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F00E52"/>
    <w:multiLevelType w:val="multilevel"/>
    <w:tmpl w:val="22C41A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F44281B"/>
    <w:multiLevelType w:val="hybridMultilevel"/>
    <w:tmpl w:val="AD88B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9C574B"/>
    <w:multiLevelType w:val="hybridMultilevel"/>
    <w:tmpl w:val="5C46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3"/>
  </w:num>
  <w:num w:numId="5">
    <w:abstractNumId w:val="7"/>
  </w:num>
  <w:num w:numId="6">
    <w:abstractNumId w:val="44"/>
  </w:num>
  <w:num w:numId="7">
    <w:abstractNumId w:val="39"/>
  </w:num>
  <w:num w:numId="8">
    <w:abstractNumId w:val="17"/>
  </w:num>
  <w:num w:numId="9">
    <w:abstractNumId w:val="11"/>
  </w:num>
  <w:num w:numId="10">
    <w:abstractNumId w:val="27"/>
  </w:num>
  <w:num w:numId="11">
    <w:abstractNumId w:val="25"/>
  </w:num>
  <w:num w:numId="12">
    <w:abstractNumId w:val="42"/>
  </w:num>
  <w:num w:numId="13">
    <w:abstractNumId w:val="45"/>
  </w:num>
  <w:num w:numId="14">
    <w:abstractNumId w:val="9"/>
  </w:num>
  <w:num w:numId="15">
    <w:abstractNumId w:val="23"/>
  </w:num>
  <w:num w:numId="16">
    <w:abstractNumId w:val="4"/>
  </w:num>
  <w:num w:numId="17">
    <w:abstractNumId w:val="12"/>
  </w:num>
  <w:num w:numId="18">
    <w:abstractNumId w:val="31"/>
  </w:num>
  <w:num w:numId="19">
    <w:abstractNumId w:val="46"/>
  </w:num>
  <w:num w:numId="20">
    <w:abstractNumId w:val="13"/>
  </w:num>
  <w:num w:numId="21">
    <w:abstractNumId w:val="20"/>
  </w:num>
  <w:num w:numId="22">
    <w:abstractNumId w:val="37"/>
  </w:num>
  <w:num w:numId="23">
    <w:abstractNumId w:val="40"/>
  </w:num>
  <w:num w:numId="24">
    <w:abstractNumId w:val="2"/>
  </w:num>
  <w:num w:numId="25">
    <w:abstractNumId w:val="15"/>
  </w:num>
  <w:num w:numId="26">
    <w:abstractNumId w:val="18"/>
  </w:num>
  <w:num w:numId="27">
    <w:abstractNumId w:val="41"/>
  </w:num>
  <w:num w:numId="28">
    <w:abstractNumId w:val="35"/>
  </w:num>
  <w:num w:numId="29">
    <w:abstractNumId w:val="10"/>
  </w:num>
  <w:num w:numId="30">
    <w:abstractNumId w:val="0"/>
  </w:num>
  <w:num w:numId="31">
    <w:abstractNumId w:val="43"/>
  </w:num>
  <w:num w:numId="32">
    <w:abstractNumId w:val="14"/>
  </w:num>
  <w:num w:numId="33">
    <w:abstractNumId w:val="34"/>
  </w:num>
  <w:num w:numId="34">
    <w:abstractNumId w:val="32"/>
  </w:num>
  <w:num w:numId="35">
    <w:abstractNumId w:val="22"/>
  </w:num>
  <w:num w:numId="36">
    <w:abstractNumId w:val="26"/>
  </w:num>
  <w:num w:numId="37">
    <w:abstractNumId w:val="38"/>
  </w:num>
  <w:num w:numId="38">
    <w:abstractNumId w:val="1"/>
  </w:num>
  <w:num w:numId="39">
    <w:abstractNumId w:val="29"/>
  </w:num>
  <w:num w:numId="40">
    <w:abstractNumId w:val="19"/>
  </w:num>
  <w:num w:numId="41">
    <w:abstractNumId w:val="33"/>
  </w:num>
  <w:num w:numId="42">
    <w:abstractNumId w:val="5"/>
  </w:num>
  <w:num w:numId="43">
    <w:abstractNumId w:val="28"/>
  </w:num>
  <w:num w:numId="44">
    <w:abstractNumId w:val="24"/>
  </w:num>
  <w:num w:numId="45">
    <w:abstractNumId w:val="16"/>
  </w:num>
  <w:num w:numId="46">
    <w:abstractNumId w:val="8"/>
  </w:num>
  <w:num w:numId="47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A16"/>
    <w:rsid w:val="00001B01"/>
    <w:rsid w:val="00004475"/>
    <w:rsid w:val="00007830"/>
    <w:rsid w:val="00007B15"/>
    <w:rsid w:val="000177F3"/>
    <w:rsid w:val="00026606"/>
    <w:rsid w:val="00031821"/>
    <w:rsid w:val="00031A13"/>
    <w:rsid w:val="000410E6"/>
    <w:rsid w:val="000415B5"/>
    <w:rsid w:val="00043C6C"/>
    <w:rsid w:val="0004407B"/>
    <w:rsid w:val="00046285"/>
    <w:rsid w:val="00056CFE"/>
    <w:rsid w:val="00062F3B"/>
    <w:rsid w:val="000662FF"/>
    <w:rsid w:val="00073A7D"/>
    <w:rsid w:val="00074D66"/>
    <w:rsid w:val="000766DE"/>
    <w:rsid w:val="00076C18"/>
    <w:rsid w:val="00077D35"/>
    <w:rsid w:val="0008655A"/>
    <w:rsid w:val="00094703"/>
    <w:rsid w:val="000957DE"/>
    <w:rsid w:val="000961BA"/>
    <w:rsid w:val="000A0C2E"/>
    <w:rsid w:val="000A52F3"/>
    <w:rsid w:val="000B28AD"/>
    <w:rsid w:val="000B4385"/>
    <w:rsid w:val="000B7BCB"/>
    <w:rsid w:val="000C547F"/>
    <w:rsid w:val="000C574E"/>
    <w:rsid w:val="000C624D"/>
    <w:rsid w:val="000D0633"/>
    <w:rsid w:val="000D2357"/>
    <w:rsid w:val="000D388D"/>
    <w:rsid w:val="000D3F76"/>
    <w:rsid w:val="000D59AB"/>
    <w:rsid w:val="000D67DF"/>
    <w:rsid w:val="000E022A"/>
    <w:rsid w:val="000E1071"/>
    <w:rsid w:val="000E3F39"/>
    <w:rsid w:val="000E476F"/>
    <w:rsid w:val="000F1C19"/>
    <w:rsid w:val="000F4C95"/>
    <w:rsid w:val="0010018A"/>
    <w:rsid w:val="0010156A"/>
    <w:rsid w:val="00110215"/>
    <w:rsid w:val="001157E3"/>
    <w:rsid w:val="00116FD8"/>
    <w:rsid w:val="00124979"/>
    <w:rsid w:val="001250AB"/>
    <w:rsid w:val="00125536"/>
    <w:rsid w:val="00125AF0"/>
    <w:rsid w:val="001276D8"/>
    <w:rsid w:val="0013051B"/>
    <w:rsid w:val="00136E77"/>
    <w:rsid w:val="00141676"/>
    <w:rsid w:val="00150462"/>
    <w:rsid w:val="001512B4"/>
    <w:rsid w:val="00151FAB"/>
    <w:rsid w:val="00152187"/>
    <w:rsid w:val="00152884"/>
    <w:rsid w:val="00152EA6"/>
    <w:rsid w:val="001555AC"/>
    <w:rsid w:val="00160B12"/>
    <w:rsid w:val="001636AE"/>
    <w:rsid w:val="00164175"/>
    <w:rsid w:val="00165535"/>
    <w:rsid w:val="00173BC2"/>
    <w:rsid w:val="00174E73"/>
    <w:rsid w:val="00175C3B"/>
    <w:rsid w:val="001763AB"/>
    <w:rsid w:val="00180B5F"/>
    <w:rsid w:val="00182EBE"/>
    <w:rsid w:val="001856B7"/>
    <w:rsid w:val="00193080"/>
    <w:rsid w:val="00194EFC"/>
    <w:rsid w:val="001A43D5"/>
    <w:rsid w:val="001B7407"/>
    <w:rsid w:val="001C0195"/>
    <w:rsid w:val="001C0C20"/>
    <w:rsid w:val="001C79EA"/>
    <w:rsid w:val="001C7DFD"/>
    <w:rsid w:val="001D2655"/>
    <w:rsid w:val="001D41D9"/>
    <w:rsid w:val="001D6751"/>
    <w:rsid w:val="001E0275"/>
    <w:rsid w:val="001E06CE"/>
    <w:rsid w:val="001E2B97"/>
    <w:rsid w:val="001E2FDA"/>
    <w:rsid w:val="001E3149"/>
    <w:rsid w:val="001E55B9"/>
    <w:rsid w:val="001E67B9"/>
    <w:rsid w:val="001E6927"/>
    <w:rsid w:val="001F21D6"/>
    <w:rsid w:val="001F2DB5"/>
    <w:rsid w:val="001F41F7"/>
    <w:rsid w:val="001F5A75"/>
    <w:rsid w:val="00201034"/>
    <w:rsid w:val="00202B0F"/>
    <w:rsid w:val="00210AE9"/>
    <w:rsid w:val="0021343C"/>
    <w:rsid w:val="00214599"/>
    <w:rsid w:val="00216851"/>
    <w:rsid w:val="00220F4A"/>
    <w:rsid w:val="00221E48"/>
    <w:rsid w:val="00224082"/>
    <w:rsid w:val="002249EB"/>
    <w:rsid w:val="002257C1"/>
    <w:rsid w:val="00227B3E"/>
    <w:rsid w:val="00232EAA"/>
    <w:rsid w:val="00235C7F"/>
    <w:rsid w:val="00250F9F"/>
    <w:rsid w:val="00251A51"/>
    <w:rsid w:val="00251C1E"/>
    <w:rsid w:val="00255DDE"/>
    <w:rsid w:val="002807DF"/>
    <w:rsid w:val="00280830"/>
    <w:rsid w:val="0028793C"/>
    <w:rsid w:val="002A443E"/>
    <w:rsid w:val="002B0075"/>
    <w:rsid w:val="002C00F3"/>
    <w:rsid w:val="002C445B"/>
    <w:rsid w:val="002C5BE7"/>
    <w:rsid w:val="002D17F7"/>
    <w:rsid w:val="002D2749"/>
    <w:rsid w:val="002D529C"/>
    <w:rsid w:val="002D59BF"/>
    <w:rsid w:val="002D603F"/>
    <w:rsid w:val="002D739A"/>
    <w:rsid w:val="002E1A94"/>
    <w:rsid w:val="002E2C06"/>
    <w:rsid w:val="002E3215"/>
    <w:rsid w:val="002F09A4"/>
    <w:rsid w:val="002F56B7"/>
    <w:rsid w:val="002F6DDA"/>
    <w:rsid w:val="00301ACF"/>
    <w:rsid w:val="00301FDA"/>
    <w:rsid w:val="0030286F"/>
    <w:rsid w:val="003030BA"/>
    <w:rsid w:val="00304551"/>
    <w:rsid w:val="00307587"/>
    <w:rsid w:val="00307904"/>
    <w:rsid w:val="00307BEB"/>
    <w:rsid w:val="00311B58"/>
    <w:rsid w:val="00314A9A"/>
    <w:rsid w:val="0031735D"/>
    <w:rsid w:val="00317C6D"/>
    <w:rsid w:val="00317E06"/>
    <w:rsid w:val="00321D30"/>
    <w:rsid w:val="0032631B"/>
    <w:rsid w:val="003328BE"/>
    <w:rsid w:val="00336EB8"/>
    <w:rsid w:val="00337C40"/>
    <w:rsid w:val="00345049"/>
    <w:rsid w:val="00351191"/>
    <w:rsid w:val="0035412E"/>
    <w:rsid w:val="0035570B"/>
    <w:rsid w:val="00356976"/>
    <w:rsid w:val="00360043"/>
    <w:rsid w:val="0036402E"/>
    <w:rsid w:val="00367BAE"/>
    <w:rsid w:val="003707A0"/>
    <w:rsid w:val="00370C91"/>
    <w:rsid w:val="00371453"/>
    <w:rsid w:val="00371865"/>
    <w:rsid w:val="00376F6A"/>
    <w:rsid w:val="00386198"/>
    <w:rsid w:val="00387A92"/>
    <w:rsid w:val="003A0E0E"/>
    <w:rsid w:val="003A5996"/>
    <w:rsid w:val="003B082E"/>
    <w:rsid w:val="003B366A"/>
    <w:rsid w:val="003B4D45"/>
    <w:rsid w:val="003B76EB"/>
    <w:rsid w:val="003D0061"/>
    <w:rsid w:val="003D68B2"/>
    <w:rsid w:val="003E0926"/>
    <w:rsid w:val="003E1998"/>
    <w:rsid w:val="003E3A91"/>
    <w:rsid w:val="003E75CD"/>
    <w:rsid w:val="003F2294"/>
    <w:rsid w:val="003F4D19"/>
    <w:rsid w:val="00400CE6"/>
    <w:rsid w:val="00402E30"/>
    <w:rsid w:val="004109F4"/>
    <w:rsid w:val="00416DCB"/>
    <w:rsid w:val="004171E2"/>
    <w:rsid w:val="00423F92"/>
    <w:rsid w:val="0042558B"/>
    <w:rsid w:val="004256B4"/>
    <w:rsid w:val="0042618F"/>
    <w:rsid w:val="004263D0"/>
    <w:rsid w:val="00432E18"/>
    <w:rsid w:val="004346A9"/>
    <w:rsid w:val="00446F25"/>
    <w:rsid w:val="00450B90"/>
    <w:rsid w:val="004523F7"/>
    <w:rsid w:val="00452FF8"/>
    <w:rsid w:val="00460222"/>
    <w:rsid w:val="0047064D"/>
    <w:rsid w:val="00471395"/>
    <w:rsid w:val="004765AC"/>
    <w:rsid w:val="004824D4"/>
    <w:rsid w:val="00482C67"/>
    <w:rsid w:val="004841EC"/>
    <w:rsid w:val="00485DD6"/>
    <w:rsid w:val="00486208"/>
    <w:rsid w:val="00487C2C"/>
    <w:rsid w:val="004979FB"/>
    <w:rsid w:val="004A1152"/>
    <w:rsid w:val="004A16EF"/>
    <w:rsid w:val="004A1EC8"/>
    <w:rsid w:val="004A1FE8"/>
    <w:rsid w:val="004A3602"/>
    <w:rsid w:val="004A56F5"/>
    <w:rsid w:val="004A6D37"/>
    <w:rsid w:val="004A7E04"/>
    <w:rsid w:val="004C081E"/>
    <w:rsid w:val="004C5AC3"/>
    <w:rsid w:val="004E5D40"/>
    <w:rsid w:val="004F037C"/>
    <w:rsid w:val="004F1809"/>
    <w:rsid w:val="004F2776"/>
    <w:rsid w:val="004F5203"/>
    <w:rsid w:val="00500C58"/>
    <w:rsid w:val="0050127B"/>
    <w:rsid w:val="00502BC9"/>
    <w:rsid w:val="00503190"/>
    <w:rsid w:val="00505DDD"/>
    <w:rsid w:val="00507653"/>
    <w:rsid w:val="005077FF"/>
    <w:rsid w:val="0051081C"/>
    <w:rsid w:val="0051234C"/>
    <w:rsid w:val="005145B5"/>
    <w:rsid w:val="00521194"/>
    <w:rsid w:val="00521CB2"/>
    <w:rsid w:val="005225DB"/>
    <w:rsid w:val="00523AE6"/>
    <w:rsid w:val="00526695"/>
    <w:rsid w:val="00534B7B"/>
    <w:rsid w:val="00536995"/>
    <w:rsid w:val="00546F00"/>
    <w:rsid w:val="00547824"/>
    <w:rsid w:val="00550833"/>
    <w:rsid w:val="005546F0"/>
    <w:rsid w:val="005553B3"/>
    <w:rsid w:val="0056346C"/>
    <w:rsid w:val="00565530"/>
    <w:rsid w:val="0056560B"/>
    <w:rsid w:val="00571F4D"/>
    <w:rsid w:val="00572C33"/>
    <w:rsid w:val="00572FEC"/>
    <w:rsid w:val="00574A20"/>
    <w:rsid w:val="00574B22"/>
    <w:rsid w:val="00575D99"/>
    <w:rsid w:val="00576CA6"/>
    <w:rsid w:val="00583962"/>
    <w:rsid w:val="005861FE"/>
    <w:rsid w:val="00591971"/>
    <w:rsid w:val="00594DBB"/>
    <w:rsid w:val="005A4576"/>
    <w:rsid w:val="005A52E3"/>
    <w:rsid w:val="005A7085"/>
    <w:rsid w:val="005B4998"/>
    <w:rsid w:val="005D22D8"/>
    <w:rsid w:val="005D289C"/>
    <w:rsid w:val="005D6335"/>
    <w:rsid w:val="005D7BA2"/>
    <w:rsid w:val="005E1A4C"/>
    <w:rsid w:val="005E20C8"/>
    <w:rsid w:val="005E4BEF"/>
    <w:rsid w:val="005E4D0A"/>
    <w:rsid w:val="005E632C"/>
    <w:rsid w:val="005F3F66"/>
    <w:rsid w:val="005F75DB"/>
    <w:rsid w:val="0061355B"/>
    <w:rsid w:val="00613D74"/>
    <w:rsid w:val="00614414"/>
    <w:rsid w:val="00615E3B"/>
    <w:rsid w:val="00616FB2"/>
    <w:rsid w:val="00617CA1"/>
    <w:rsid w:val="00626257"/>
    <w:rsid w:val="00630089"/>
    <w:rsid w:val="00632636"/>
    <w:rsid w:val="00632837"/>
    <w:rsid w:val="00633821"/>
    <w:rsid w:val="00635509"/>
    <w:rsid w:val="00641B40"/>
    <w:rsid w:val="0064670D"/>
    <w:rsid w:val="0065219F"/>
    <w:rsid w:val="00652955"/>
    <w:rsid w:val="00653598"/>
    <w:rsid w:val="0065462E"/>
    <w:rsid w:val="00656152"/>
    <w:rsid w:val="00657B87"/>
    <w:rsid w:val="00667E3E"/>
    <w:rsid w:val="006708BA"/>
    <w:rsid w:val="00671EBE"/>
    <w:rsid w:val="006726F4"/>
    <w:rsid w:val="00681119"/>
    <w:rsid w:val="0068592A"/>
    <w:rsid w:val="0069150B"/>
    <w:rsid w:val="006944A7"/>
    <w:rsid w:val="00697CF9"/>
    <w:rsid w:val="006A26F9"/>
    <w:rsid w:val="006A2C66"/>
    <w:rsid w:val="006A2EFD"/>
    <w:rsid w:val="006A7E86"/>
    <w:rsid w:val="006B166F"/>
    <w:rsid w:val="006B1A05"/>
    <w:rsid w:val="006B3E64"/>
    <w:rsid w:val="006B5ACB"/>
    <w:rsid w:val="006B7422"/>
    <w:rsid w:val="006B7715"/>
    <w:rsid w:val="006C0005"/>
    <w:rsid w:val="006C41B0"/>
    <w:rsid w:val="006C70D6"/>
    <w:rsid w:val="006D39CA"/>
    <w:rsid w:val="006E7FAF"/>
    <w:rsid w:val="006F4682"/>
    <w:rsid w:val="006F587F"/>
    <w:rsid w:val="006F7339"/>
    <w:rsid w:val="007038BB"/>
    <w:rsid w:val="007161E4"/>
    <w:rsid w:val="007174AE"/>
    <w:rsid w:val="00723333"/>
    <w:rsid w:val="00726FBC"/>
    <w:rsid w:val="00736F96"/>
    <w:rsid w:val="007374BA"/>
    <w:rsid w:val="0074578A"/>
    <w:rsid w:val="007461A8"/>
    <w:rsid w:val="0074635B"/>
    <w:rsid w:val="0075130E"/>
    <w:rsid w:val="0075174B"/>
    <w:rsid w:val="00753C84"/>
    <w:rsid w:val="00754DAC"/>
    <w:rsid w:val="007560E8"/>
    <w:rsid w:val="00757B6C"/>
    <w:rsid w:val="00760891"/>
    <w:rsid w:val="00760ABB"/>
    <w:rsid w:val="00761BDD"/>
    <w:rsid w:val="00763287"/>
    <w:rsid w:val="00767849"/>
    <w:rsid w:val="007726CA"/>
    <w:rsid w:val="00773BE5"/>
    <w:rsid w:val="00775588"/>
    <w:rsid w:val="00777A81"/>
    <w:rsid w:val="0078151A"/>
    <w:rsid w:val="0078163A"/>
    <w:rsid w:val="00785289"/>
    <w:rsid w:val="0079464D"/>
    <w:rsid w:val="00794A67"/>
    <w:rsid w:val="0079629B"/>
    <w:rsid w:val="007A62B2"/>
    <w:rsid w:val="007B764E"/>
    <w:rsid w:val="007C1A63"/>
    <w:rsid w:val="007C1B57"/>
    <w:rsid w:val="007C493B"/>
    <w:rsid w:val="007C524C"/>
    <w:rsid w:val="007C615F"/>
    <w:rsid w:val="007D1E69"/>
    <w:rsid w:val="007E209D"/>
    <w:rsid w:val="007E6640"/>
    <w:rsid w:val="007E6878"/>
    <w:rsid w:val="007F36F5"/>
    <w:rsid w:val="007F5A8C"/>
    <w:rsid w:val="0080084D"/>
    <w:rsid w:val="008015B1"/>
    <w:rsid w:val="008029E2"/>
    <w:rsid w:val="00805C99"/>
    <w:rsid w:val="0081004C"/>
    <w:rsid w:val="00811008"/>
    <w:rsid w:val="0081382E"/>
    <w:rsid w:val="00820CCB"/>
    <w:rsid w:val="00821558"/>
    <w:rsid w:val="00822BC4"/>
    <w:rsid w:val="00834EFB"/>
    <w:rsid w:val="00837108"/>
    <w:rsid w:val="00840388"/>
    <w:rsid w:val="00841774"/>
    <w:rsid w:val="00844369"/>
    <w:rsid w:val="00844DE7"/>
    <w:rsid w:val="008459E7"/>
    <w:rsid w:val="00851766"/>
    <w:rsid w:val="00860D3C"/>
    <w:rsid w:val="00861E88"/>
    <w:rsid w:val="008670CC"/>
    <w:rsid w:val="00880257"/>
    <w:rsid w:val="00885175"/>
    <w:rsid w:val="00893138"/>
    <w:rsid w:val="00894F99"/>
    <w:rsid w:val="00897327"/>
    <w:rsid w:val="008A007C"/>
    <w:rsid w:val="008A0362"/>
    <w:rsid w:val="008A2488"/>
    <w:rsid w:val="008A39CE"/>
    <w:rsid w:val="008A6BC4"/>
    <w:rsid w:val="008B3B39"/>
    <w:rsid w:val="008B4202"/>
    <w:rsid w:val="008B6D75"/>
    <w:rsid w:val="008C0971"/>
    <w:rsid w:val="008C18A1"/>
    <w:rsid w:val="008C3B14"/>
    <w:rsid w:val="008D0A8A"/>
    <w:rsid w:val="008D4BD6"/>
    <w:rsid w:val="008D5DF7"/>
    <w:rsid w:val="008D7786"/>
    <w:rsid w:val="008D7A8F"/>
    <w:rsid w:val="008E4161"/>
    <w:rsid w:val="008F2718"/>
    <w:rsid w:val="00900E1F"/>
    <w:rsid w:val="00902EF9"/>
    <w:rsid w:val="00907D64"/>
    <w:rsid w:val="00910BEA"/>
    <w:rsid w:val="00911111"/>
    <w:rsid w:val="0092145D"/>
    <w:rsid w:val="009308D4"/>
    <w:rsid w:val="00931C78"/>
    <w:rsid w:val="00932BA5"/>
    <w:rsid w:val="00932DE5"/>
    <w:rsid w:val="009344E9"/>
    <w:rsid w:val="009355CD"/>
    <w:rsid w:val="00936D21"/>
    <w:rsid w:val="0094066E"/>
    <w:rsid w:val="00942EFF"/>
    <w:rsid w:val="0095018A"/>
    <w:rsid w:val="009533F2"/>
    <w:rsid w:val="009605DC"/>
    <w:rsid w:val="0096077D"/>
    <w:rsid w:val="00961836"/>
    <w:rsid w:val="00965C07"/>
    <w:rsid w:val="009730F3"/>
    <w:rsid w:val="00980518"/>
    <w:rsid w:val="00980892"/>
    <w:rsid w:val="0098611E"/>
    <w:rsid w:val="00993547"/>
    <w:rsid w:val="009A0F1C"/>
    <w:rsid w:val="009A1DB8"/>
    <w:rsid w:val="009A4CB9"/>
    <w:rsid w:val="009A4E47"/>
    <w:rsid w:val="009A6BE8"/>
    <w:rsid w:val="009B1AAB"/>
    <w:rsid w:val="009B1C92"/>
    <w:rsid w:val="009B1CF8"/>
    <w:rsid w:val="009B4FBF"/>
    <w:rsid w:val="009B7723"/>
    <w:rsid w:val="009C1796"/>
    <w:rsid w:val="009C5C4D"/>
    <w:rsid w:val="009D22C2"/>
    <w:rsid w:val="009D3D56"/>
    <w:rsid w:val="009E0137"/>
    <w:rsid w:val="009F06E8"/>
    <w:rsid w:val="009F099A"/>
    <w:rsid w:val="009F0CF8"/>
    <w:rsid w:val="009F1125"/>
    <w:rsid w:val="009F1DF8"/>
    <w:rsid w:val="00A008CB"/>
    <w:rsid w:val="00A00B23"/>
    <w:rsid w:val="00A046B6"/>
    <w:rsid w:val="00A2540A"/>
    <w:rsid w:val="00A30363"/>
    <w:rsid w:val="00A31737"/>
    <w:rsid w:val="00A31C63"/>
    <w:rsid w:val="00A343B8"/>
    <w:rsid w:val="00A35390"/>
    <w:rsid w:val="00A35BD7"/>
    <w:rsid w:val="00A37DDF"/>
    <w:rsid w:val="00A42331"/>
    <w:rsid w:val="00A425D0"/>
    <w:rsid w:val="00A44F05"/>
    <w:rsid w:val="00A4559A"/>
    <w:rsid w:val="00A52046"/>
    <w:rsid w:val="00A53681"/>
    <w:rsid w:val="00A5623D"/>
    <w:rsid w:val="00A61CD4"/>
    <w:rsid w:val="00A62D7E"/>
    <w:rsid w:val="00A63CF9"/>
    <w:rsid w:val="00A65D04"/>
    <w:rsid w:val="00A76E13"/>
    <w:rsid w:val="00A8108B"/>
    <w:rsid w:val="00A813AE"/>
    <w:rsid w:val="00A82186"/>
    <w:rsid w:val="00A87843"/>
    <w:rsid w:val="00A9236C"/>
    <w:rsid w:val="00A9601D"/>
    <w:rsid w:val="00AA4029"/>
    <w:rsid w:val="00AA7555"/>
    <w:rsid w:val="00AB0ED4"/>
    <w:rsid w:val="00AB162A"/>
    <w:rsid w:val="00AB2F06"/>
    <w:rsid w:val="00AC2DB9"/>
    <w:rsid w:val="00AC37E0"/>
    <w:rsid w:val="00AC3A8F"/>
    <w:rsid w:val="00AC3B9C"/>
    <w:rsid w:val="00AC43AB"/>
    <w:rsid w:val="00AD05CD"/>
    <w:rsid w:val="00AD2C0F"/>
    <w:rsid w:val="00AD632F"/>
    <w:rsid w:val="00AD638D"/>
    <w:rsid w:val="00AE02C5"/>
    <w:rsid w:val="00AE068B"/>
    <w:rsid w:val="00AE3168"/>
    <w:rsid w:val="00AF1215"/>
    <w:rsid w:val="00AF2A94"/>
    <w:rsid w:val="00AF3261"/>
    <w:rsid w:val="00AF49B7"/>
    <w:rsid w:val="00AF4A5B"/>
    <w:rsid w:val="00B01434"/>
    <w:rsid w:val="00B03D30"/>
    <w:rsid w:val="00B06DFD"/>
    <w:rsid w:val="00B073F9"/>
    <w:rsid w:val="00B077AE"/>
    <w:rsid w:val="00B10437"/>
    <w:rsid w:val="00B10863"/>
    <w:rsid w:val="00B11B8F"/>
    <w:rsid w:val="00B1479C"/>
    <w:rsid w:val="00B31799"/>
    <w:rsid w:val="00B33FB1"/>
    <w:rsid w:val="00B34517"/>
    <w:rsid w:val="00B43511"/>
    <w:rsid w:val="00B43CD6"/>
    <w:rsid w:val="00B516D5"/>
    <w:rsid w:val="00B520C0"/>
    <w:rsid w:val="00B52F12"/>
    <w:rsid w:val="00B55669"/>
    <w:rsid w:val="00B56193"/>
    <w:rsid w:val="00B576AF"/>
    <w:rsid w:val="00B64067"/>
    <w:rsid w:val="00B7214C"/>
    <w:rsid w:val="00B81F0E"/>
    <w:rsid w:val="00B9461E"/>
    <w:rsid w:val="00BA06DF"/>
    <w:rsid w:val="00BB0166"/>
    <w:rsid w:val="00BB5607"/>
    <w:rsid w:val="00BC1F46"/>
    <w:rsid w:val="00BC2A16"/>
    <w:rsid w:val="00BC2AB7"/>
    <w:rsid w:val="00BC5D4C"/>
    <w:rsid w:val="00BC6E38"/>
    <w:rsid w:val="00BC7E35"/>
    <w:rsid w:val="00BD4717"/>
    <w:rsid w:val="00BD56FA"/>
    <w:rsid w:val="00BD788A"/>
    <w:rsid w:val="00BE100F"/>
    <w:rsid w:val="00BE4D89"/>
    <w:rsid w:val="00BE60DB"/>
    <w:rsid w:val="00BE72D7"/>
    <w:rsid w:val="00BF5580"/>
    <w:rsid w:val="00C006BE"/>
    <w:rsid w:val="00C008C4"/>
    <w:rsid w:val="00C131CB"/>
    <w:rsid w:val="00C17466"/>
    <w:rsid w:val="00C22B1D"/>
    <w:rsid w:val="00C25877"/>
    <w:rsid w:val="00C25C41"/>
    <w:rsid w:val="00C263CC"/>
    <w:rsid w:val="00C279E9"/>
    <w:rsid w:val="00C33736"/>
    <w:rsid w:val="00C3407A"/>
    <w:rsid w:val="00C43636"/>
    <w:rsid w:val="00C44DDE"/>
    <w:rsid w:val="00C46192"/>
    <w:rsid w:val="00C4619C"/>
    <w:rsid w:val="00C608CF"/>
    <w:rsid w:val="00C611BF"/>
    <w:rsid w:val="00C63069"/>
    <w:rsid w:val="00C63834"/>
    <w:rsid w:val="00C73194"/>
    <w:rsid w:val="00C744F3"/>
    <w:rsid w:val="00C76B0A"/>
    <w:rsid w:val="00C84A63"/>
    <w:rsid w:val="00C955B2"/>
    <w:rsid w:val="00CA5D64"/>
    <w:rsid w:val="00CA76FC"/>
    <w:rsid w:val="00CB391E"/>
    <w:rsid w:val="00CB705B"/>
    <w:rsid w:val="00CC2227"/>
    <w:rsid w:val="00CC4821"/>
    <w:rsid w:val="00CC52AA"/>
    <w:rsid w:val="00CD0D93"/>
    <w:rsid w:val="00CE0776"/>
    <w:rsid w:val="00CE0C0B"/>
    <w:rsid w:val="00CE1DE7"/>
    <w:rsid w:val="00CE4339"/>
    <w:rsid w:val="00CF2E8C"/>
    <w:rsid w:val="00CF38CA"/>
    <w:rsid w:val="00CF3C00"/>
    <w:rsid w:val="00CF5827"/>
    <w:rsid w:val="00D02425"/>
    <w:rsid w:val="00D02768"/>
    <w:rsid w:val="00D0316D"/>
    <w:rsid w:val="00D04A7D"/>
    <w:rsid w:val="00D04B75"/>
    <w:rsid w:val="00D1150E"/>
    <w:rsid w:val="00D12D4C"/>
    <w:rsid w:val="00D2022F"/>
    <w:rsid w:val="00D21A04"/>
    <w:rsid w:val="00D31098"/>
    <w:rsid w:val="00D33610"/>
    <w:rsid w:val="00D344EE"/>
    <w:rsid w:val="00D413C2"/>
    <w:rsid w:val="00D41860"/>
    <w:rsid w:val="00D44238"/>
    <w:rsid w:val="00D4509F"/>
    <w:rsid w:val="00D45534"/>
    <w:rsid w:val="00D52C66"/>
    <w:rsid w:val="00D55A17"/>
    <w:rsid w:val="00D57208"/>
    <w:rsid w:val="00D63115"/>
    <w:rsid w:val="00D63C4F"/>
    <w:rsid w:val="00D64304"/>
    <w:rsid w:val="00D649EE"/>
    <w:rsid w:val="00D7070F"/>
    <w:rsid w:val="00D731AD"/>
    <w:rsid w:val="00D74400"/>
    <w:rsid w:val="00D80D4D"/>
    <w:rsid w:val="00D84275"/>
    <w:rsid w:val="00D84F2B"/>
    <w:rsid w:val="00DA3DD9"/>
    <w:rsid w:val="00DA75E9"/>
    <w:rsid w:val="00DB1A27"/>
    <w:rsid w:val="00DB2094"/>
    <w:rsid w:val="00DB5973"/>
    <w:rsid w:val="00DB5A6C"/>
    <w:rsid w:val="00DB782C"/>
    <w:rsid w:val="00DC1A1E"/>
    <w:rsid w:val="00DC1F76"/>
    <w:rsid w:val="00DC68F0"/>
    <w:rsid w:val="00DD33F2"/>
    <w:rsid w:val="00DD4219"/>
    <w:rsid w:val="00DD442B"/>
    <w:rsid w:val="00DD71BC"/>
    <w:rsid w:val="00DD7502"/>
    <w:rsid w:val="00DE0333"/>
    <w:rsid w:val="00DE0C8D"/>
    <w:rsid w:val="00DE24D0"/>
    <w:rsid w:val="00DE3EFC"/>
    <w:rsid w:val="00DF4C2A"/>
    <w:rsid w:val="00DF7C2E"/>
    <w:rsid w:val="00E016B0"/>
    <w:rsid w:val="00E05324"/>
    <w:rsid w:val="00E058E4"/>
    <w:rsid w:val="00E072B4"/>
    <w:rsid w:val="00E10F69"/>
    <w:rsid w:val="00E1765E"/>
    <w:rsid w:val="00E216D6"/>
    <w:rsid w:val="00E22628"/>
    <w:rsid w:val="00E24117"/>
    <w:rsid w:val="00E31409"/>
    <w:rsid w:val="00E322DF"/>
    <w:rsid w:val="00E32D44"/>
    <w:rsid w:val="00E33B7C"/>
    <w:rsid w:val="00E36C42"/>
    <w:rsid w:val="00E378DE"/>
    <w:rsid w:val="00E405B8"/>
    <w:rsid w:val="00E45DE2"/>
    <w:rsid w:val="00E54E3F"/>
    <w:rsid w:val="00E62D3C"/>
    <w:rsid w:val="00E6530A"/>
    <w:rsid w:val="00E65E68"/>
    <w:rsid w:val="00E71887"/>
    <w:rsid w:val="00E739CE"/>
    <w:rsid w:val="00E8320F"/>
    <w:rsid w:val="00E84CB5"/>
    <w:rsid w:val="00E85F22"/>
    <w:rsid w:val="00E90C42"/>
    <w:rsid w:val="00E911F7"/>
    <w:rsid w:val="00E91376"/>
    <w:rsid w:val="00E93CED"/>
    <w:rsid w:val="00E95F3F"/>
    <w:rsid w:val="00EA1C0C"/>
    <w:rsid w:val="00EA33F8"/>
    <w:rsid w:val="00EA6439"/>
    <w:rsid w:val="00EA781B"/>
    <w:rsid w:val="00EB087E"/>
    <w:rsid w:val="00EB0FA9"/>
    <w:rsid w:val="00EB344D"/>
    <w:rsid w:val="00EB4D6F"/>
    <w:rsid w:val="00EB61E4"/>
    <w:rsid w:val="00EB79DF"/>
    <w:rsid w:val="00EC0271"/>
    <w:rsid w:val="00EC2C76"/>
    <w:rsid w:val="00ED147D"/>
    <w:rsid w:val="00ED3342"/>
    <w:rsid w:val="00ED40B9"/>
    <w:rsid w:val="00ED5E9A"/>
    <w:rsid w:val="00EE09C5"/>
    <w:rsid w:val="00EE58AC"/>
    <w:rsid w:val="00EE5DC0"/>
    <w:rsid w:val="00EF14BB"/>
    <w:rsid w:val="00EF4D5D"/>
    <w:rsid w:val="00F02909"/>
    <w:rsid w:val="00F04451"/>
    <w:rsid w:val="00F0639B"/>
    <w:rsid w:val="00F06FC3"/>
    <w:rsid w:val="00F07FB3"/>
    <w:rsid w:val="00F11386"/>
    <w:rsid w:val="00F14EAC"/>
    <w:rsid w:val="00F2341A"/>
    <w:rsid w:val="00F238C5"/>
    <w:rsid w:val="00F35650"/>
    <w:rsid w:val="00F35F4F"/>
    <w:rsid w:val="00F36CC1"/>
    <w:rsid w:val="00F41D50"/>
    <w:rsid w:val="00F51A40"/>
    <w:rsid w:val="00F57C72"/>
    <w:rsid w:val="00F60305"/>
    <w:rsid w:val="00F64958"/>
    <w:rsid w:val="00F64B08"/>
    <w:rsid w:val="00F71E29"/>
    <w:rsid w:val="00F72B35"/>
    <w:rsid w:val="00F7344C"/>
    <w:rsid w:val="00F7562A"/>
    <w:rsid w:val="00F81B0F"/>
    <w:rsid w:val="00F9120D"/>
    <w:rsid w:val="00F963F4"/>
    <w:rsid w:val="00FA1168"/>
    <w:rsid w:val="00FA1DCE"/>
    <w:rsid w:val="00FA2A4E"/>
    <w:rsid w:val="00FA3234"/>
    <w:rsid w:val="00FA4A94"/>
    <w:rsid w:val="00FA51D8"/>
    <w:rsid w:val="00FA6EBC"/>
    <w:rsid w:val="00FB384D"/>
    <w:rsid w:val="00FB79A0"/>
    <w:rsid w:val="00FC1271"/>
    <w:rsid w:val="00FC12D0"/>
    <w:rsid w:val="00FC2A4D"/>
    <w:rsid w:val="00FC4D88"/>
    <w:rsid w:val="00FC56AB"/>
    <w:rsid w:val="00FC655F"/>
    <w:rsid w:val="00FC7DF8"/>
    <w:rsid w:val="00FD0F54"/>
    <w:rsid w:val="00FE4D8A"/>
    <w:rsid w:val="00FE55B4"/>
    <w:rsid w:val="00FF4275"/>
    <w:rsid w:val="00F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16FB2"/>
    <w:rPr>
      <w:sz w:val="24"/>
      <w:szCs w:val="24"/>
    </w:rPr>
  </w:style>
  <w:style w:type="paragraph" w:styleId="2">
    <w:name w:val="heading 2"/>
    <w:basedOn w:val="a3"/>
    <w:next w:val="a3"/>
    <w:link w:val="20"/>
    <w:semiHidden/>
    <w:unhideWhenUsed/>
    <w:qFormat/>
    <w:rsid w:val="00174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qFormat/>
    <w:rsid w:val="00616FB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Body Text Indent 3"/>
    <w:basedOn w:val="a3"/>
    <w:rsid w:val="00BC2A16"/>
    <w:pPr>
      <w:spacing w:after="120"/>
      <w:ind w:left="283"/>
    </w:pPr>
    <w:rPr>
      <w:rFonts w:ascii="Times New Roman CYR" w:hAnsi="Times New Roman CYR"/>
      <w:sz w:val="16"/>
      <w:szCs w:val="16"/>
    </w:rPr>
  </w:style>
  <w:style w:type="paragraph" w:styleId="a7">
    <w:name w:val="header"/>
    <w:basedOn w:val="a3"/>
    <w:rsid w:val="00BC2A16"/>
    <w:pPr>
      <w:tabs>
        <w:tab w:val="center" w:pos="4677"/>
        <w:tab w:val="right" w:pos="9355"/>
      </w:tabs>
    </w:pPr>
  </w:style>
  <w:style w:type="paragraph" w:styleId="a8">
    <w:name w:val="footer"/>
    <w:basedOn w:val="a3"/>
    <w:link w:val="a9"/>
    <w:rsid w:val="00BC2A16"/>
    <w:pPr>
      <w:tabs>
        <w:tab w:val="center" w:pos="4677"/>
        <w:tab w:val="right" w:pos="9355"/>
      </w:tabs>
    </w:pPr>
  </w:style>
  <w:style w:type="paragraph" w:styleId="aa">
    <w:name w:val="footnote text"/>
    <w:basedOn w:val="a3"/>
    <w:semiHidden/>
    <w:rsid w:val="00A44F05"/>
    <w:rPr>
      <w:rFonts w:ascii="Times New Roman CYR" w:hAnsi="Times New Roman CYR"/>
      <w:sz w:val="20"/>
      <w:szCs w:val="20"/>
    </w:rPr>
  </w:style>
  <w:style w:type="character" w:styleId="ab">
    <w:name w:val="footnote reference"/>
    <w:semiHidden/>
    <w:rsid w:val="00A44F05"/>
    <w:rPr>
      <w:vertAlign w:val="superscript"/>
    </w:rPr>
  </w:style>
  <w:style w:type="character" w:customStyle="1" w:styleId="a9">
    <w:name w:val="Нижний колонтитул Знак"/>
    <w:link w:val="a8"/>
    <w:rsid w:val="0036402E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69150B"/>
    <w:rPr>
      <w:sz w:val="16"/>
      <w:szCs w:val="16"/>
    </w:rPr>
  </w:style>
  <w:style w:type="table" w:styleId="ad">
    <w:name w:val="Table Grid"/>
    <w:basedOn w:val="a5"/>
    <w:uiPriority w:val="59"/>
    <w:rsid w:val="0069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3"/>
    <w:link w:val="af"/>
    <w:semiHidden/>
    <w:rsid w:val="00526695"/>
    <w:rPr>
      <w:rFonts w:ascii="Times New Roman CYR" w:hAnsi="Times New Roman CYR"/>
      <w:sz w:val="20"/>
      <w:szCs w:val="20"/>
    </w:rPr>
  </w:style>
  <w:style w:type="paragraph" w:styleId="af0">
    <w:name w:val="Balloon Text"/>
    <w:basedOn w:val="a3"/>
    <w:semiHidden/>
    <w:rsid w:val="005266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0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qFormat/>
    <w:rsid w:val="00B10863"/>
    <w:rPr>
      <w:b/>
      <w:bCs/>
    </w:rPr>
  </w:style>
  <w:style w:type="paragraph" w:styleId="32">
    <w:name w:val="Body Text 3"/>
    <w:basedOn w:val="a3"/>
    <w:rsid w:val="0078151A"/>
    <w:pPr>
      <w:spacing w:after="120"/>
    </w:pPr>
    <w:rPr>
      <w:sz w:val="16"/>
      <w:szCs w:val="16"/>
    </w:rPr>
  </w:style>
  <w:style w:type="paragraph" w:styleId="af2">
    <w:name w:val="List Paragraph"/>
    <w:basedOn w:val="a3"/>
    <w:uiPriority w:val="99"/>
    <w:qFormat/>
    <w:rsid w:val="004E5D40"/>
    <w:pPr>
      <w:ind w:left="708"/>
    </w:pPr>
  </w:style>
  <w:style w:type="paragraph" w:styleId="af3">
    <w:name w:val="annotation subject"/>
    <w:basedOn w:val="ae"/>
    <w:next w:val="ae"/>
    <w:link w:val="af4"/>
    <w:rsid w:val="00CE1DE7"/>
    <w:rPr>
      <w:rFonts w:ascii="Times New Roman" w:hAnsi="Times New Roman"/>
      <w:b/>
      <w:bCs/>
    </w:rPr>
  </w:style>
  <w:style w:type="character" w:customStyle="1" w:styleId="af">
    <w:name w:val="Текст примечания Знак"/>
    <w:link w:val="ae"/>
    <w:semiHidden/>
    <w:rsid w:val="00CE1DE7"/>
    <w:rPr>
      <w:rFonts w:ascii="Times New Roman CYR" w:hAnsi="Times New Roman CYR"/>
    </w:rPr>
  </w:style>
  <w:style w:type="character" w:customStyle="1" w:styleId="af4">
    <w:name w:val="Тема примечания Знак"/>
    <w:link w:val="af3"/>
    <w:rsid w:val="00CE1DE7"/>
    <w:rPr>
      <w:rFonts w:ascii="Times New Roman CYR" w:hAnsi="Times New Roman CYR"/>
      <w:b/>
      <w:bCs/>
    </w:rPr>
  </w:style>
  <w:style w:type="character" w:customStyle="1" w:styleId="30">
    <w:name w:val="Заголовок 3 Знак"/>
    <w:link w:val="3"/>
    <w:uiPriority w:val="9"/>
    <w:rsid w:val="00616FB2"/>
    <w:rPr>
      <w:rFonts w:ascii="Cambria" w:hAnsi="Cambria"/>
      <w:b/>
      <w:bCs/>
      <w:color w:val="2DA2BF"/>
      <w:sz w:val="22"/>
      <w:szCs w:val="22"/>
    </w:rPr>
  </w:style>
  <w:style w:type="paragraph" w:styleId="af5">
    <w:name w:val="List Bullet"/>
    <w:basedOn w:val="a3"/>
    <w:uiPriority w:val="99"/>
    <w:unhideWhenUsed/>
    <w:rsid w:val="00616FB2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74E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Revision"/>
    <w:hidden/>
    <w:uiPriority w:val="99"/>
    <w:semiHidden/>
    <w:rsid w:val="00E62D3C"/>
    <w:rPr>
      <w:sz w:val="24"/>
      <w:szCs w:val="24"/>
    </w:rPr>
  </w:style>
  <w:style w:type="paragraph" w:customStyle="1" w:styleId="a2">
    <w:name w:val="Подподпункт договора"/>
    <w:basedOn w:val="a1"/>
    <w:link w:val="af7"/>
    <w:rsid w:val="003E3A91"/>
    <w:pPr>
      <w:numPr>
        <w:ilvl w:val="3"/>
      </w:numPr>
    </w:pPr>
  </w:style>
  <w:style w:type="paragraph" w:customStyle="1" w:styleId="a0">
    <w:name w:val="Пункт договора"/>
    <w:basedOn w:val="a3"/>
    <w:link w:val="1"/>
    <w:rsid w:val="003E3A91"/>
    <w:pPr>
      <w:widowControl w:val="0"/>
      <w:numPr>
        <w:ilvl w:val="1"/>
        <w:numId w:val="41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link w:val="af8"/>
    <w:rsid w:val="003E3A91"/>
    <w:pPr>
      <w:keepNext/>
      <w:keepLines/>
      <w:widowControl w:val="0"/>
      <w:numPr>
        <w:numId w:val="41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link w:val="af9"/>
    <w:rsid w:val="003E3A91"/>
    <w:pPr>
      <w:widowControl/>
      <w:numPr>
        <w:ilvl w:val="2"/>
      </w:numPr>
    </w:pPr>
  </w:style>
  <w:style w:type="character" w:customStyle="1" w:styleId="1">
    <w:name w:val="Пункт договора Знак1"/>
    <w:link w:val="a0"/>
    <w:rsid w:val="003E3A91"/>
    <w:rPr>
      <w:rFonts w:ascii="Arial" w:hAnsi="Arial"/>
    </w:rPr>
  </w:style>
  <w:style w:type="character" w:customStyle="1" w:styleId="af8">
    <w:name w:val="Раздел договора Знак"/>
    <w:link w:val="a"/>
    <w:rsid w:val="003E3A91"/>
    <w:rPr>
      <w:rFonts w:ascii="Arial" w:hAnsi="Arial"/>
      <w:b/>
      <w:caps/>
    </w:rPr>
  </w:style>
  <w:style w:type="character" w:customStyle="1" w:styleId="af9">
    <w:name w:val="Подпункт договора Знак"/>
    <w:link w:val="a1"/>
    <w:rsid w:val="003E3A91"/>
    <w:rPr>
      <w:rFonts w:ascii="Arial" w:hAnsi="Arial"/>
    </w:rPr>
  </w:style>
  <w:style w:type="character" w:customStyle="1" w:styleId="af7">
    <w:name w:val="Подподпункт договора Знак"/>
    <w:link w:val="a2"/>
    <w:rsid w:val="003E3A91"/>
    <w:rPr>
      <w:rFonts w:ascii="Arial" w:hAnsi="Arial"/>
    </w:rPr>
  </w:style>
  <w:style w:type="paragraph" w:styleId="afa">
    <w:name w:val="Body Text"/>
    <w:basedOn w:val="a3"/>
    <w:link w:val="afb"/>
    <w:semiHidden/>
    <w:unhideWhenUsed/>
    <w:rsid w:val="00B7214C"/>
    <w:pPr>
      <w:spacing w:after="120"/>
    </w:pPr>
  </w:style>
  <w:style w:type="character" w:customStyle="1" w:styleId="afb">
    <w:name w:val="Основной текст Знак"/>
    <w:basedOn w:val="a4"/>
    <w:link w:val="afa"/>
    <w:semiHidden/>
    <w:rsid w:val="00B721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592">
              <w:marLeft w:val="0"/>
              <w:marRight w:val="0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2927-4F27-434A-9FE5-CE997AA1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UralSib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Ким Дмитрий Витяславович</dc:creator>
  <cp:lastModifiedBy>skvor</cp:lastModifiedBy>
  <cp:revision>4</cp:revision>
  <cp:lastPrinted>2024-04-10T05:55:00Z</cp:lastPrinted>
  <dcterms:created xsi:type="dcterms:W3CDTF">2024-04-10T06:45:00Z</dcterms:created>
  <dcterms:modified xsi:type="dcterms:W3CDTF">2024-04-11T04:52:00Z</dcterms:modified>
</cp:coreProperties>
</file>